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448B0" w14:paraId="3C125A6E" w14:textId="77777777">
        <w:tc>
          <w:tcPr>
            <w:tcW w:w="509" w:type="dxa"/>
          </w:tcPr>
          <w:p w14:paraId="791338C1" w14:textId="77777777" w:rsidR="00E448B0"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1754CDB" w14:textId="77777777" w:rsidR="00E448B0"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t>03.080.30</w:t>
            </w:r>
          </w:p>
        </w:tc>
      </w:tr>
      <w:tr w:rsidR="00E448B0" w14:paraId="691AD565" w14:textId="77777777">
        <w:tc>
          <w:tcPr>
            <w:tcW w:w="509" w:type="dxa"/>
          </w:tcPr>
          <w:p w14:paraId="272404F4" w14:textId="77777777" w:rsidR="00E448B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Y="733"/>
              <w:tblOverlap w:val="never"/>
              <w:tblW w:w="0" w:type="auto"/>
              <w:tblBorders>
                <w:top w:val="none" w:sz="0" w:space="0" w:color="auto"/>
                <w:left w:val="none" w:sz="0" w:space="0" w:color="auto"/>
                <w:bottom w:val="none" w:sz="0" w:space="0" w:color="auto"/>
                <w:right w:val="none" w:sz="0" w:space="0" w:color="auto"/>
              </w:tblBorders>
              <w:tblCellMar>
                <w:left w:w="0" w:type="dxa"/>
                <w:right w:w="113" w:type="dxa"/>
              </w:tblCellMar>
              <w:tblLook w:val="04A0" w:firstRow="1" w:lastRow="0" w:firstColumn="1" w:lastColumn="0" w:noHBand="0" w:noVBand="1"/>
            </w:tblPr>
            <w:tblGrid>
              <w:gridCol w:w="8033"/>
            </w:tblGrid>
            <w:tr w:rsidR="00E448B0" w14:paraId="4C9CA2E6" w14:textId="77777777">
              <w:trPr>
                <w:trHeight w:hRule="exact" w:val="1021"/>
              </w:trPr>
              <w:tc>
                <w:tcPr>
                  <w:tcW w:w="0" w:type="auto"/>
                  <w:vAlign w:val="center"/>
                </w:tcPr>
                <w:p w14:paraId="2BDEDA0F" w14:textId="77777777" w:rsidR="00E448B0" w:rsidRDefault="00000000" w:rsidP="00E91357">
                  <w:pPr>
                    <w:pStyle w:val="affffffff7"/>
                    <w:spacing w:before="120" w:after="120"/>
                    <w:rPr>
                      <w:rFonts w:hint="eastAsia"/>
                      <w:sz w:val="72"/>
                      <w:szCs w:val="72"/>
                    </w:rPr>
                  </w:pPr>
                  <w:r>
                    <w:rPr>
                      <w:rFonts w:hint="eastAsia"/>
                      <w:sz w:val="72"/>
                      <w:szCs w:val="72"/>
                    </w:rPr>
                    <w:t xml:space="preserve"> 团 </w:t>
                  </w:r>
                  <w:r>
                    <w:rPr>
                      <w:sz w:val="72"/>
                      <w:szCs w:val="72"/>
                    </w:rPr>
                    <w:t xml:space="preserve">    </w:t>
                  </w:r>
                  <w:r>
                    <w:rPr>
                      <w:rFonts w:hint="eastAsia"/>
                      <w:sz w:val="72"/>
                      <w:szCs w:val="72"/>
                    </w:rPr>
                    <w:t xml:space="preserve">体 </w:t>
                  </w:r>
                  <w:r>
                    <w:rPr>
                      <w:sz w:val="72"/>
                      <w:szCs w:val="72"/>
                    </w:rPr>
                    <w:t xml:space="preserve">   </w:t>
                  </w:r>
                  <w:r>
                    <w:rPr>
                      <w:rFonts w:hint="eastAsia"/>
                      <w:sz w:val="72"/>
                      <w:szCs w:val="72"/>
                    </w:rPr>
                    <w:t xml:space="preserve">标 </w:t>
                  </w:r>
                  <w:r>
                    <w:rPr>
                      <w:sz w:val="72"/>
                      <w:szCs w:val="72"/>
                    </w:rPr>
                    <w:t xml:space="preserve">   </w:t>
                  </w:r>
                  <w:r>
                    <w:rPr>
                      <w:rFonts w:hint="eastAsia"/>
                      <w:sz w:val="72"/>
                      <w:szCs w:val="72"/>
                    </w:rPr>
                    <w:t>准</w:t>
                  </w:r>
                </w:p>
                <w:p w14:paraId="1F604DFD" w14:textId="77777777" w:rsidR="00E448B0" w:rsidRDefault="00E448B0" w:rsidP="00E91357">
                  <w:pPr>
                    <w:pStyle w:val="afffff"/>
                    <w:framePr w:w="0" w:hRule="auto" w:wrap="auto" w:hAnchor="text" w:xAlign="left" w:yAlign="inline" w:anchorLock="0"/>
                    <w:ind w:left="420" w:right="624"/>
                    <w:rPr>
                      <w:rFonts w:ascii="宋体" w:hAnsi="宋体" w:hint="eastAsia"/>
                      <w:sz w:val="28"/>
                      <w:szCs w:val="28"/>
                    </w:rPr>
                  </w:pPr>
                </w:p>
              </w:tc>
            </w:tr>
          </w:tbl>
          <w:p w14:paraId="3022300A" w14:textId="77777777" w:rsidR="00E448B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t>A 12</w:t>
            </w:r>
          </w:p>
          <w:p w14:paraId="2A99CB59" w14:textId="77777777" w:rsidR="00E448B0" w:rsidRDefault="00E448B0">
            <w:pPr>
              <w:pStyle w:val="affffffff7"/>
              <w:framePr w:wrap="notBeside" w:vAnchor="page" w:hAnchor="page" w:x="1372" w:y="568"/>
              <w:spacing w:before="120" w:after="120"/>
              <w:rPr>
                <w:rFonts w:hAnsi="黑体" w:hint="eastAsia"/>
                <w:sz w:val="21"/>
                <w:szCs w:val="21"/>
              </w:rPr>
            </w:pPr>
          </w:p>
        </w:tc>
      </w:tr>
    </w:tbl>
    <w:p w14:paraId="45796925" w14:textId="77777777" w:rsidR="00E448B0" w:rsidRDefault="00000000">
      <w:pPr>
        <w:pStyle w:val="affffffffff2"/>
        <w:framePr w:wrap="auto"/>
      </w:pPr>
      <w:r>
        <w:rPr>
          <w:rFonts w:hint="eastAsia"/>
        </w:rPr>
        <w:t>T/GDSGDSIA 05</w:t>
      </w:r>
      <w:r>
        <w:rPr>
          <w:rFonts w:hAnsi="黑体"/>
        </w:rPr>
        <w:t>—</w:t>
      </w:r>
      <w:r>
        <w:t>2024</w:t>
      </w:r>
      <w:r>
        <w:rPr>
          <w:rFonts w:hint="eastAsia"/>
        </w:rPr>
        <w:t>，</w:t>
      </w:r>
      <w:r>
        <w:t>T/</w:t>
      </w:r>
      <w:r>
        <w:rPr>
          <w:rFonts w:hint="eastAsia"/>
        </w:rPr>
        <w:t>FSSADA</w:t>
      </w:r>
      <w:r>
        <w:t xml:space="preserve"> </w:t>
      </w:r>
      <w:r>
        <w:rPr>
          <w:rFonts w:hint="eastAsia"/>
        </w:rPr>
        <w:t>06</w:t>
      </w:r>
      <w:r>
        <w:rPr>
          <w:rFonts w:hAnsi="黑体"/>
        </w:rPr>
        <w:t>—</w:t>
      </w:r>
      <w:r>
        <w:t>2024</w:t>
      </w:r>
    </w:p>
    <w:p w14:paraId="5DC38808" w14:textId="77777777" w:rsidR="00E448B0"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0"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0"/>
    </w:p>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448B0" w14:paraId="78EADEAF" w14:textId="77777777">
        <w:trPr>
          <w:trHeight w:hRule="exact" w:val="1021"/>
        </w:trPr>
        <w:tc>
          <w:tcPr>
            <w:tcW w:w="9242" w:type="dxa"/>
            <w:vAlign w:val="center"/>
          </w:tcPr>
          <w:p w14:paraId="314681B6" w14:textId="77777777" w:rsidR="00E448B0" w:rsidRDefault="00E448B0">
            <w:pPr>
              <w:pStyle w:val="afffff"/>
              <w:framePr w:w="0" w:hRule="auto" w:wrap="auto" w:hAnchor="text" w:xAlign="left" w:yAlign="inline" w:anchorLock="0"/>
              <w:ind w:left="420" w:right="624"/>
              <w:rPr>
                <w:rFonts w:ascii="宋体" w:hAnsi="宋体" w:hint="eastAsia"/>
                <w:sz w:val="28"/>
                <w:szCs w:val="28"/>
              </w:rPr>
            </w:pPr>
          </w:p>
        </w:tc>
      </w:tr>
    </w:tbl>
    <w:p w14:paraId="656DC8EC" w14:textId="77777777" w:rsidR="00E448B0" w:rsidRDefault="00E448B0">
      <w:pPr>
        <w:spacing w:line="240" w:lineRule="auto"/>
        <w:rPr>
          <w:rFonts w:ascii="黑体" w:eastAsia="黑体" w:hAnsi="黑体" w:hint="eastAsia"/>
          <w:kern w:val="0"/>
          <w:sz w:val="10"/>
          <w:szCs w:val="10"/>
        </w:rPr>
      </w:pPr>
    </w:p>
    <w:p w14:paraId="3FC1EE8F" w14:textId="77777777" w:rsidR="00E448B0" w:rsidRDefault="00E448B0">
      <w:pPr>
        <w:pStyle w:val="afffff0"/>
        <w:framePr w:w="9639" w:h="6976" w:hRule="exact" w:hSpace="0" w:vSpace="0" w:wrap="around" w:hAnchor="page" w:y="6408"/>
        <w:jc w:val="center"/>
        <w:rPr>
          <w:rFonts w:ascii="黑体" w:eastAsia="黑体" w:hAnsi="黑体" w:hint="eastAsia"/>
          <w:b w:val="0"/>
          <w:bCs w:val="0"/>
          <w:w w:val="100"/>
        </w:rPr>
      </w:pPr>
    </w:p>
    <w:p w14:paraId="0DE9C236" w14:textId="77777777" w:rsidR="00E448B0" w:rsidRDefault="00000000">
      <w:pPr>
        <w:pStyle w:val="affffffffff4"/>
        <w:framePr w:h="6974" w:hRule="exact" w:wrap="around" w:x="1419" w:anchorLock="1"/>
        <w:rPr>
          <w:rFonts w:hint="eastAsia"/>
        </w:rPr>
      </w:pPr>
      <w:r>
        <w:rPr>
          <w:rFonts w:hint="eastAsia"/>
        </w:rPr>
        <w:t>养老机构新入住长者适应服务规范</w:t>
      </w:r>
    </w:p>
    <w:p w14:paraId="5BCC586C" w14:textId="77777777" w:rsidR="00E448B0" w:rsidRDefault="00E448B0">
      <w:pPr>
        <w:framePr w:w="9639" w:h="6974" w:hRule="exact" w:wrap="around" w:vAnchor="page" w:hAnchor="page" w:x="1419" w:y="6408" w:anchorLock="1"/>
        <w:ind w:left="-1418"/>
      </w:pPr>
    </w:p>
    <w:p w14:paraId="49691A06" w14:textId="77777777" w:rsidR="00E448B0" w:rsidRDefault="00000000">
      <w:pPr>
        <w:pStyle w:val="afffffff8"/>
        <w:framePr w:w="9639" w:h="6974" w:hRule="exact" w:wrap="around" w:vAnchor="page" w:hAnchor="page" w:x="1419" w:y="6408" w:anchorLock="1"/>
        <w:textAlignment w:val="bottom"/>
      </w:pPr>
      <w:r>
        <w:t>The service standard of the adaptation period for the newly-admitted old adults in</w:t>
      </w:r>
    </w:p>
    <w:p w14:paraId="60183C82" w14:textId="77777777" w:rsidR="00E448B0" w:rsidRDefault="00000000">
      <w:pPr>
        <w:pStyle w:val="afffffff8"/>
        <w:framePr w:w="9639" w:h="6974" w:hRule="exact" w:wrap="around" w:vAnchor="page" w:hAnchor="page" w:x="1419" w:y="6408" w:anchorLock="1"/>
        <w:textAlignment w:val="bottom"/>
        <w:rPr>
          <w:rFonts w:eastAsia="黑体"/>
          <w:color w:val="FF0000"/>
          <w:szCs w:val="28"/>
        </w:rPr>
      </w:pPr>
      <w:r>
        <w:t>elderly service</w:t>
      </w:r>
      <w:r>
        <w:rPr>
          <w:rFonts w:hint="eastAsia"/>
        </w:rPr>
        <w:t xml:space="preserve"> </w:t>
      </w:r>
      <w:r>
        <w:t xml:space="preserve">institutions </w:t>
      </w:r>
    </w:p>
    <w:p w14:paraId="1CD62963" w14:textId="77777777" w:rsidR="00E448B0" w:rsidRDefault="00E448B0">
      <w:pPr>
        <w:framePr w:w="9639" w:h="6974" w:hRule="exact" w:wrap="around" w:vAnchor="page" w:hAnchor="page" w:x="1419" w:y="6408" w:anchorLock="1"/>
        <w:spacing w:line="760" w:lineRule="exact"/>
        <w:ind w:left="-1418"/>
      </w:pPr>
    </w:p>
    <w:p w14:paraId="5EFE6C7E" w14:textId="77777777" w:rsidR="00E448B0" w:rsidRDefault="00E448B0">
      <w:pPr>
        <w:pStyle w:val="afffffff8"/>
        <w:framePr w:w="9639" w:h="6974" w:hRule="exact" w:wrap="around" w:vAnchor="page" w:hAnchor="page" w:x="1419" w:y="6408" w:anchorLock="1"/>
        <w:spacing w:before="440" w:after="160"/>
        <w:textAlignment w:val="bottom"/>
        <w:rPr>
          <w:sz w:val="24"/>
          <w:szCs w:val="28"/>
        </w:rPr>
      </w:pPr>
    </w:p>
    <w:p w14:paraId="6194FA15" w14:textId="77777777" w:rsidR="00E448B0"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 w:name="PLSH_DATE_Y"/>
      <w:r>
        <w:rPr>
          <w:rFonts w:ascii="黑体"/>
        </w:rPr>
        <w:instrText xml:space="preserve"> FORMTEXT </w:instrText>
      </w:r>
      <w:r>
        <w:rPr>
          <w:rFonts w:ascii="黑体"/>
        </w:rPr>
      </w:r>
      <w:r>
        <w:rPr>
          <w:rFonts w:ascii="黑体"/>
        </w:rPr>
        <w:fldChar w:fldCharType="separate"/>
      </w:r>
      <w:r>
        <w:rPr>
          <w:rFonts w:ascii="黑体"/>
        </w:rPr>
        <w:t>202</w:t>
      </w:r>
      <w:r>
        <w:rPr>
          <w:rFonts w:ascii="黑体"/>
        </w:rPr>
        <w:fldChar w:fldCharType="end"/>
      </w:r>
      <w:bookmarkEnd w:id="1"/>
      <w:r>
        <w:rPr>
          <w:rFonts w:ascii="黑体"/>
        </w:rPr>
        <w:t>4</w:t>
      </w:r>
      <w:r>
        <w:t xml:space="preserve"> </w:t>
      </w:r>
      <w:r>
        <w:rPr>
          <w:rFonts w:ascii="黑体"/>
        </w:rPr>
        <w:t>-</w:t>
      </w:r>
      <w:r>
        <w:t xml:space="preserve"> </w:t>
      </w:r>
      <w:r>
        <w:rPr>
          <w:rFonts w:ascii="黑体" w:hint="eastAsia"/>
        </w:rPr>
        <w:t>08</w:t>
      </w:r>
      <w:r>
        <w:t xml:space="preserve"> </w:t>
      </w:r>
      <w:r>
        <w:rPr>
          <w:rFonts w:ascii="黑体"/>
        </w:rPr>
        <w:t>-</w:t>
      </w:r>
      <w:r>
        <w:t xml:space="preserve"> </w:t>
      </w:r>
      <w:r>
        <w:rPr>
          <w:rFonts w:ascii="黑体" w:hint="eastAsia"/>
        </w:rPr>
        <w:t>01</w:t>
      </w:r>
      <w:r>
        <w:rPr>
          <w:rFonts w:hint="eastAsia"/>
        </w:rPr>
        <w:t>发布</w:t>
      </w:r>
    </w:p>
    <w:p w14:paraId="2B4AEF71" w14:textId="77777777" w:rsidR="00E448B0" w:rsidRDefault="00000000">
      <w:pPr>
        <w:pStyle w:val="affffffffff1"/>
        <w:framePr w:wrap="around" w:y="14176"/>
      </w:pPr>
      <w:r>
        <w:rPr>
          <w:rFonts w:ascii="黑体"/>
        </w:rPr>
        <w:t>2024</w:t>
      </w:r>
      <w:r>
        <w:t xml:space="preserve"> </w:t>
      </w:r>
      <w:r>
        <w:rPr>
          <w:rFonts w:ascii="黑体"/>
        </w:rPr>
        <w:t>-</w:t>
      </w:r>
      <w:r>
        <w:t xml:space="preserve"> </w:t>
      </w:r>
      <w:r>
        <w:rPr>
          <w:rFonts w:ascii="黑体" w:hint="eastAsia"/>
        </w:rPr>
        <w:t>08</w:t>
      </w:r>
      <w:r>
        <w:t xml:space="preserve"> </w:t>
      </w:r>
      <w:r>
        <w:rPr>
          <w:rFonts w:ascii="黑体"/>
        </w:rPr>
        <w:t>-</w:t>
      </w:r>
      <w:r>
        <w:t xml:space="preserve"> </w:t>
      </w:r>
      <w:r>
        <w:rPr>
          <w:rFonts w:ascii="黑体" w:hint="eastAsia"/>
        </w:rPr>
        <w:t>01</w:t>
      </w:r>
      <w:r>
        <w:rPr>
          <w:rFonts w:hint="eastAsia"/>
        </w:rPr>
        <w:t>实施</w:t>
      </w:r>
    </w:p>
    <w:p w14:paraId="74D08688" w14:textId="77777777" w:rsidR="00E448B0" w:rsidRDefault="00000000">
      <w:pPr>
        <w:pStyle w:val="affffffff8"/>
        <w:framePr w:w="5871" w:h="700" w:hRule="exact" w:hSpace="181" w:vSpace="181" w:wrap="around" w:vAnchor="page" w:hAnchor="page" w:x="2921" w:y="15173"/>
        <w:jc w:val="distribute"/>
        <w:rPr>
          <w:rFonts w:hAnsi="黑体" w:hint="eastAsia"/>
          <w:w w:val="100"/>
          <w:sz w:val="28"/>
        </w:rPr>
      </w:pPr>
      <w:r>
        <w:rPr>
          <w:rFonts w:hAnsi="黑体" w:hint="eastAsia"/>
          <w:w w:val="100"/>
          <w:sz w:val="28"/>
        </w:rPr>
        <w:t>广东省老龄产业协会</w:t>
      </w:r>
    </w:p>
    <w:p w14:paraId="7EC6105B" w14:textId="77777777" w:rsidR="00E448B0" w:rsidRDefault="00000000">
      <w:pPr>
        <w:pStyle w:val="affffffff8"/>
        <w:framePr w:w="5871" w:h="700" w:hRule="exact" w:hSpace="181" w:vSpace="181" w:wrap="around" w:vAnchor="page" w:hAnchor="page" w:x="2921" w:y="15173"/>
        <w:jc w:val="distribute"/>
        <w:rPr>
          <w:rFonts w:hAnsi="黑体" w:hint="eastAsia"/>
        </w:rPr>
      </w:pPr>
      <w:r>
        <w:rPr>
          <w:rFonts w:hAnsi="黑体" w:hint="eastAsia"/>
          <w:w w:val="100"/>
          <w:sz w:val="28"/>
        </w:rPr>
        <w:t>佛山市顺德区老年事业促进会</w:t>
      </w:r>
    </w:p>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448B0" w14:paraId="1903FD37" w14:textId="77777777">
        <w:trPr>
          <w:trHeight w:hRule="exact" w:val="1021"/>
        </w:trPr>
        <w:tc>
          <w:tcPr>
            <w:tcW w:w="9242" w:type="dxa"/>
            <w:vAlign w:val="center"/>
          </w:tcPr>
          <w:p w14:paraId="0F6E6421" w14:textId="77777777" w:rsidR="00E448B0" w:rsidRDefault="00E448B0">
            <w:pPr>
              <w:pStyle w:val="afffff"/>
              <w:framePr w:w="0" w:hRule="auto" w:wrap="auto" w:hAnchor="text" w:xAlign="left" w:yAlign="inline" w:anchorLock="0"/>
              <w:ind w:left="420" w:right="624"/>
              <w:rPr>
                <w:rFonts w:ascii="宋体" w:hAnsi="宋体" w:hint="eastAsia"/>
                <w:sz w:val="28"/>
                <w:szCs w:val="28"/>
              </w:rPr>
            </w:pPr>
          </w:p>
        </w:tc>
      </w:tr>
    </w:tbl>
    <w:p w14:paraId="4915D570" w14:textId="77777777" w:rsidR="00E448B0" w:rsidRDefault="00000000">
      <w:pPr>
        <w:rPr>
          <w:rFonts w:ascii="宋体" w:hAnsi="宋体" w:hint="eastAsia"/>
          <w:sz w:val="28"/>
          <w:szCs w:val="28"/>
        </w:rPr>
        <w:sectPr w:rsidR="00E448B0">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1312" behindDoc="0" locked="0" layoutInCell="1" allowOverlap="1" wp14:anchorId="1560FC5B" wp14:editId="44BDF305">
                <wp:simplePos x="0" y="0"/>
                <wp:positionH relativeFrom="column">
                  <wp:posOffset>4872355</wp:posOffset>
                </wp:positionH>
                <wp:positionV relativeFrom="paragraph">
                  <wp:posOffset>7791450</wp:posOffset>
                </wp:positionV>
                <wp:extent cx="571500" cy="419100"/>
                <wp:effectExtent l="4445" t="5080" r="14605" b="13970"/>
                <wp:wrapNone/>
                <wp:docPr id="93307008" name="矩形 5"/>
                <wp:cNvGraphicFramePr/>
                <a:graphic xmlns:a="http://schemas.openxmlformats.org/drawingml/2006/main">
                  <a:graphicData uri="http://schemas.microsoft.com/office/word/2010/wordprocessingShape">
                    <wps:wsp>
                      <wps:cNvSpPr/>
                      <wps:spPr>
                        <a:xfrm>
                          <a:off x="0" y="0"/>
                          <a:ext cx="571500" cy="41910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8C2D1D8" w14:textId="77777777" w:rsidR="00E448B0" w:rsidRDefault="00000000">
                            <w:pPr>
                              <w:rPr>
                                <w:rFonts w:ascii="黑体" w:eastAsia="黑体" w:hAnsi="黑体" w:hint="eastAsia"/>
                                <w:sz w:val="28"/>
                                <w:szCs w:val="28"/>
                              </w:rPr>
                            </w:pPr>
                            <w:r>
                              <w:rPr>
                                <w:rFonts w:ascii="黑体" w:eastAsia="黑体" w:hAnsi="黑体"/>
                                <w:sz w:val="28"/>
                                <w:szCs w:val="28"/>
                              </w:rPr>
                              <w:t>发布</w:t>
                            </w:r>
                          </w:p>
                        </w:txbxContent>
                      </wps:txbx>
                      <wps:bodyPr anchor="ctr" anchorCtr="0" upright="1"/>
                    </wps:wsp>
                  </a:graphicData>
                </a:graphic>
              </wp:anchor>
            </w:drawing>
          </mc:Choice>
          <mc:Fallback>
            <w:pict>
              <v:rect w14:anchorId="1560FC5B" id="矩形 5" o:spid="_x0000_s1026" style="position:absolute;left:0;text-align:left;margin-left:383.65pt;margin-top:613.5pt;width:4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" strokecolor="white">
                <v:textbox>
                  <w:txbxContent>
                    <w:p w14:paraId="58C2D1D8" w14:textId="77777777" w:rsidR="00E448B0" w:rsidRDefault="00000000">
                      <w:pPr>
                        <w:rPr>
                          <w:rFonts w:ascii="黑体" w:eastAsia="黑体" w:hAnsi="黑体" w:hint="eastAsia"/>
                          <w:sz w:val="28"/>
                          <w:szCs w:val="28"/>
                        </w:rPr>
                      </w:pPr>
                      <w:r>
                        <w:rPr>
                          <w:rFonts w:ascii="黑体" w:eastAsia="黑体" w:hAnsi="黑体"/>
                          <w:sz w:val="28"/>
                          <w:szCs w:val="28"/>
                        </w:rPr>
                        <w:t>发布</w:t>
                      </w:r>
                    </w:p>
                  </w:txbxContent>
                </v:textbox>
              </v:rect>
            </w:pict>
          </mc:Fallback>
        </mc:AlternateContent>
      </w: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620D6FD" wp14:editId="74E48F62">
                <wp:simplePos x="0" y="0"/>
                <wp:positionH relativeFrom="margin">
                  <wp:align>center</wp:align>
                </wp:positionH>
                <wp:positionV relativeFrom="page">
                  <wp:posOffset>2661285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top:209.55pt;height:0pt;width:481.9pt;mso-position-horizontal:center;mso-position-horizontal-relative:margin;mso-position-vertical-relative:page;z-index:251659264;mso-width-relative:page;mso-height-relative:page;" filled="f" stroked="t" coordsize="21600,21600" o:allowoverlap="f" o:gfxdata="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iqiJP1QAAAAgB&#10;AAAPAAAAAAAAAAEAIAAAACIAAABkcnMvZG93bnJldi54bWxQSwECFAAUAAAACACHTuJA4fvjGOUB&#10;AACsAwAADgAAAAAAAAABACAAAAAkAQAAZHJzL2Uyb0RvYy54bWxQSwUGAAAAAAYABgBZAQAAewUA&#10;AAAA&#10;">
                <v:fill on="f" focussize="0,0"/>
                <v:stroke color="#000000" joinstyle="round"/>
                <v:imagedata o:title=""/>
                <o:lock v:ext="edit" aspectratio="f"/>
              </v:line>
            </w:pict>
          </mc:Fallback>
        </mc:AlternateContent>
      </w: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F5D9CE2" wp14:editId="455874B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5A9F4D7" w14:textId="77777777" w:rsidR="00E448B0" w:rsidRDefault="00000000">
      <w:pPr>
        <w:pStyle w:val="a6"/>
        <w:spacing w:after="360"/>
      </w:pPr>
      <w:bookmarkStart w:id="2" w:name="BookMark2"/>
      <w:r>
        <w:rPr>
          <w:spacing w:val="320"/>
        </w:rPr>
        <w:lastRenderedPageBreak/>
        <w:t>前</w:t>
      </w:r>
      <w:r>
        <w:t>言</w:t>
      </w:r>
    </w:p>
    <w:p w14:paraId="4422BD10" w14:textId="77777777" w:rsidR="00E448B0" w:rsidRDefault="00000000">
      <w:pPr>
        <w:pStyle w:val="afffff5"/>
        <w:ind w:firstLine="420"/>
      </w:pPr>
      <w:r>
        <w:rPr>
          <w:rFonts w:hint="eastAsia"/>
        </w:rPr>
        <w:t>本文件按照GB/T 1.1—2020《标准化工作导则  第1部分：标准化文件的结构和起草规则》的规定起草。</w:t>
      </w:r>
    </w:p>
    <w:p w14:paraId="03BBEA4E" w14:textId="77777777" w:rsidR="00E448B0" w:rsidRDefault="00000000">
      <w:pPr>
        <w:pStyle w:val="afffff5"/>
        <w:ind w:firstLine="420"/>
      </w:pPr>
      <w:r>
        <w:rPr>
          <w:rFonts w:hint="eastAsia"/>
        </w:rPr>
        <w:t>本文件由佛山市顺德区市场监督管理局提出。</w:t>
      </w:r>
    </w:p>
    <w:p w14:paraId="5B185D7E" w14:textId="77777777" w:rsidR="00E448B0" w:rsidRDefault="00000000">
      <w:pPr>
        <w:pStyle w:val="afffff5"/>
        <w:ind w:firstLine="420"/>
      </w:pPr>
      <w:r>
        <w:rPr>
          <w:rFonts w:hint="eastAsia"/>
        </w:rPr>
        <w:t>本文件由广东省老龄产业协会和佛山市顺德区老年事业促进会归口。</w:t>
      </w:r>
    </w:p>
    <w:p w14:paraId="50C79C97" w14:textId="77777777" w:rsidR="00E448B0" w:rsidRDefault="00000000">
      <w:pPr>
        <w:pStyle w:val="afffff5"/>
        <w:ind w:firstLine="420"/>
      </w:pPr>
      <w:r>
        <w:rPr>
          <w:rFonts w:hint="eastAsia"/>
        </w:rPr>
        <w:t>本文件起草单位：广东广意医疗养生科技有限公司、佛山市顺德康孝园养老服务有限公司、佛山市顺德区乐善家园养老服务有限公司、佛山市顺德区质量技术监督标准与编码所、广东省老龄产业协会、佛山市顺德区老年事业促进会、广东省卓越社会服务评估中心、佛山市顺德区善耆养老院、佛山市顺德区颐养院、佛山市顺德区康乐颐养院、佛山市顺德区伦教街道敬老院、佛山市恒善养老服务有限公司、佛山市顺德区大良颐年苑、佛山市顺德区大良街道凤城敬老院、佛山市三水区力工养老服务中心、广州中远海运健康管理有限公司、保利（广州）健康产业投资有限公司、香港品质保证局、澳门街坊会联合总会、香港安老咨询委员会、香港景泰寓护理安老院、香港天晴护理院、庆楠护老院（深水埗）有限公司、幸福安老院有限公司、佛山市顺德区均安社区卫生服务中心、广东省中山市质量技术监督标准与编码所、中山火炬开发区颐康老年服务中心、佛山市南海区文华颐养公寓、佛山市南海区春晖康养有限公司、佛山市南海区养老服务业协会、佛山市南海区畅享荟养老有限公司。</w:t>
      </w:r>
    </w:p>
    <w:p w14:paraId="14CF2353" w14:textId="77777777" w:rsidR="00E448B0" w:rsidRDefault="00000000">
      <w:pPr>
        <w:pStyle w:val="afffff5"/>
        <w:ind w:firstLine="420"/>
        <w:rPr>
          <w:color w:val="FF0000"/>
        </w:rPr>
      </w:pPr>
      <w:r>
        <w:rPr>
          <w:rFonts w:hint="eastAsia"/>
        </w:rPr>
        <w:t>本文件主要起草人：王芳、区淑莲、陈亚利、谭素贞、凌淑芬、陈冠霖、陈少仪、洪颖岚、龙建、关晓君、郑艺腾、梁艺、梁佩玲、叶的、苏惠娟、莫占江、梁耀园、吴增师、贺明、王力力、黄巧文、张建韬、张文迪、万雨龙、陈伟铭、欧阳爱冰、李凤娣、吴美兰、梁淑芬、杨洁、杨志仙。</w:t>
      </w:r>
    </w:p>
    <w:p w14:paraId="698AF227" w14:textId="77777777" w:rsidR="00E448B0" w:rsidRDefault="00000000">
      <w:pPr>
        <w:pStyle w:val="afffff5"/>
        <w:ind w:firstLine="420"/>
      </w:pPr>
      <w:r>
        <w:rPr>
          <w:rFonts w:hint="eastAsia"/>
        </w:rPr>
        <w:t>本文件为首次发布。</w:t>
      </w:r>
    </w:p>
    <w:p w14:paraId="1278BB8E" w14:textId="77777777" w:rsidR="00E448B0" w:rsidRDefault="00E448B0">
      <w:pPr>
        <w:pStyle w:val="afffff5"/>
        <w:ind w:firstLine="420"/>
      </w:pPr>
    </w:p>
    <w:p w14:paraId="3CBFF3F4" w14:textId="77777777" w:rsidR="00E448B0" w:rsidRDefault="00E448B0">
      <w:pPr>
        <w:pStyle w:val="afffff5"/>
        <w:ind w:firstLineChars="95" w:firstLine="199"/>
        <w:sectPr w:rsidR="00E448B0">
          <w:headerReference w:type="even" r:id="rId13"/>
          <w:headerReference w:type="default" r:id="rId14"/>
          <w:footerReference w:type="even" r:id="rId15"/>
          <w:footerReference w:type="default" r:id="rId16"/>
          <w:pgSz w:w="11906" w:h="16838"/>
          <w:pgMar w:top="2410" w:right="1134" w:bottom="1134" w:left="1134" w:header="1418" w:footer="1134" w:gutter="284"/>
          <w:pgNumType w:fmt="upperRoman" w:start="1"/>
          <w:cols w:space="425"/>
          <w:formProt w:val="0"/>
          <w:docGrid w:linePitch="312"/>
        </w:sectPr>
      </w:pPr>
    </w:p>
    <w:p w14:paraId="2AFEA86A" w14:textId="77777777" w:rsidR="00E448B0" w:rsidRDefault="00E448B0">
      <w:pPr>
        <w:spacing w:line="20" w:lineRule="exact"/>
        <w:jc w:val="center"/>
        <w:rPr>
          <w:rFonts w:ascii="黑体" w:eastAsia="黑体" w:hAnsi="黑体" w:hint="eastAsia"/>
          <w:sz w:val="32"/>
          <w:szCs w:val="32"/>
        </w:rPr>
      </w:pPr>
      <w:bookmarkStart w:id="3" w:name="BookMark4"/>
      <w:bookmarkEnd w:id="2"/>
    </w:p>
    <w:p w14:paraId="068FBD02" w14:textId="77777777" w:rsidR="00E448B0" w:rsidRDefault="00E448B0">
      <w:pPr>
        <w:spacing w:line="20" w:lineRule="exact"/>
        <w:jc w:val="center"/>
        <w:rPr>
          <w:rFonts w:ascii="黑体" w:eastAsia="黑体" w:hAnsi="黑体" w:hint="eastAsia"/>
          <w:sz w:val="32"/>
          <w:szCs w:val="32"/>
        </w:rPr>
      </w:pPr>
    </w:p>
    <w:bookmarkStart w:id="4" w:name="NEW_STAND_NAME" w:displacedByCustomXml="next"/>
    <w:sdt>
      <w:sdtPr>
        <w:tag w:val="NEW_STAND_NAME"/>
        <w:id w:val="595910757"/>
        <w:lock w:val="sdtLocked"/>
        <w:placeholder>
          <w:docPart w:val="5D538B5102514AA9B701B3655B4156CE"/>
        </w:placeholder>
      </w:sdtPr>
      <w:sdtContent>
        <w:p w14:paraId="5352A8AD" w14:textId="77777777" w:rsidR="00E448B0" w:rsidRDefault="00000000">
          <w:pPr>
            <w:pStyle w:val="afffffffff8"/>
            <w:spacing w:beforeLines="1" w:before="2" w:afterLines="220" w:after="528"/>
            <w:rPr>
              <w:rFonts w:hint="eastAsia"/>
            </w:rPr>
          </w:pPr>
          <w:r>
            <w:rPr>
              <w:rFonts w:hint="eastAsia"/>
            </w:rPr>
            <w:t>养老机构新入住长者适应服务规范</w:t>
          </w:r>
        </w:p>
      </w:sdtContent>
    </w:sdt>
    <w:p w14:paraId="251DE278" w14:textId="77777777" w:rsidR="00E448B0" w:rsidRDefault="00000000">
      <w:pPr>
        <w:pStyle w:val="affc"/>
        <w:spacing w:before="240" w:after="240"/>
      </w:pPr>
      <w:bookmarkStart w:id="5" w:name="_Toc26986771"/>
      <w:bookmarkStart w:id="6" w:name="_Toc26648465"/>
      <w:bookmarkStart w:id="7" w:name="_Toc17233333"/>
      <w:bookmarkStart w:id="8" w:name="_Toc26986530"/>
      <w:bookmarkStart w:id="9" w:name="_Toc24884218"/>
      <w:bookmarkStart w:id="10" w:name="_Toc26718930"/>
      <w:bookmarkStart w:id="11" w:name="_Toc17233325"/>
      <w:bookmarkStart w:id="12" w:name="_Toc24884211"/>
      <w:bookmarkEnd w:id="4"/>
      <w:r>
        <w:rPr>
          <w:rFonts w:hint="eastAsia"/>
        </w:rPr>
        <w:t>范围</w:t>
      </w:r>
      <w:bookmarkEnd w:id="5"/>
      <w:bookmarkEnd w:id="6"/>
      <w:bookmarkEnd w:id="7"/>
      <w:bookmarkEnd w:id="8"/>
      <w:bookmarkEnd w:id="9"/>
      <w:bookmarkEnd w:id="10"/>
      <w:bookmarkEnd w:id="11"/>
      <w:bookmarkEnd w:id="12"/>
    </w:p>
    <w:p w14:paraId="0685E579" w14:textId="77777777" w:rsidR="00E448B0" w:rsidRDefault="00000000">
      <w:pPr>
        <w:pStyle w:val="affffffffe"/>
        <w:numPr>
          <w:ilvl w:val="0"/>
          <w:numId w:val="0"/>
        </w:numPr>
        <w:ind w:firstLineChars="200" w:firstLine="420"/>
      </w:pPr>
      <w:bookmarkStart w:id="13" w:name="_Toc24884212"/>
      <w:bookmarkStart w:id="14" w:name="_Toc17233326"/>
      <w:bookmarkStart w:id="15" w:name="_Toc26648466"/>
      <w:bookmarkStart w:id="16" w:name="_Toc17233334"/>
      <w:bookmarkStart w:id="17" w:name="_Toc24884219"/>
      <w:r>
        <w:rPr>
          <w:rFonts w:hint="eastAsia"/>
        </w:rPr>
        <w:t>本文件</w:t>
      </w:r>
      <w:r>
        <w:t>规定了</w:t>
      </w:r>
      <w:r>
        <w:rPr>
          <w:rFonts w:hint="eastAsia"/>
        </w:rPr>
        <w:t>养老机构新入住长者适应服务的术语和定义、基本要求、服务流程、服务内容、服务评价与改进。</w:t>
      </w:r>
    </w:p>
    <w:p w14:paraId="59C0F832" w14:textId="3D3B4A21" w:rsidR="00E448B0" w:rsidRDefault="00000000">
      <w:pPr>
        <w:pStyle w:val="afffff5"/>
        <w:ind w:firstLine="420"/>
      </w:pPr>
      <w:r>
        <w:rPr>
          <w:rFonts w:hint="eastAsia"/>
        </w:rPr>
        <w:t>本文件适用于养老机构为新入住长者（以下简称</w:t>
      </w:r>
      <w:r w:rsidR="00E91357">
        <w:rPr>
          <w:rFonts w:hint="eastAsia"/>
        </w:rPr>
        <w:t>长者</w:t>
      </w:r>
      <w:r>
        <w:rPr>
          <w:rFonts w:hint="eastAsia"/>
        </w:rPr>
        <w:t>）提供的适应服务。</w:t>
      </w:r>
    </w:p>
    <w:p w14:paraId="5AFE7A91" w14:textId="77777777" w:rsidR="00E448B0" w:rsidRDefault="00000000">
      <w:pPr>
        <w:pStyle w:val="affc"/>
        <w:spacing w:before="240" w:after="240"/>
      </w:pPr>
      <w:bookmarkStart w:id="18" w:name="_Toc26986531"/>
      <w:bookmarkStart w:id="19" w:name="_Toc26718931"/>
      <w:bookmarkStart w:id="20" w:name="_Toc26986772"/>
      <w:r>
        <w:rPr>
          <w:rFonts w:hint="eastAsia"/>
        </w:rPr>
        <w:t>规范性引用文件</w:t>
      </w:r>
      <w:bookmarkEnd w:id="13"/>
      <w:bookmarkEnd w:id="14"/>
      <w:bookmarkEnd w:id="15"/>
      <w:bookmarkEnd w:id="16"/>
      <w:bookmarkEnd w:id="17"/>
      <w:bookmarkEnd w:id="18"/>
      <w:bookmarkEnd w:id="19"/>
      <w:bookmarkEnd w:id="20"/>
    </w:p>
    <w:sdt>
      <w:sdtPr>
        <w:rPr>
          <w:rFonts w:hint="eastAsia"/>
        </w:rPr>
        <w:id w:val="715848253"/>
        <w:placeholder>
          <w:docPart w:val="555AE90898D84FD197E71B0D56585F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FB0F5CC" w14:textId="77777777" w:rsidR="00E448B0"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2D28D3D" w14:textId="77777777" w:rsidR="00E448B0" w:rsidRDefault="00000000">
      <w:pPr>
        <w:pStyle w:val="afffffffffffa"/>
        <w:rPr>
          <w:sz w:val="20"/>
          <w:shd w:val="clear" w:color="auto" w:fill="FFFFFF"/>
        </w:rPr>
      </w:pPr>
      <w:r>
        <w:t xml:space="preserve">GB/T 29353  </w:t>
      </w:r>
      <w:r>
        <w:rPr>
          <w:rFonts w:hint="eastAsia"/>
          <w:sz w:val="20"/>
          <w:shd w:val="clear" w:color="auto" w:fill="FFFFFF"/>
        </w:rPr>
        <w:t>养老机构基本规范</w:t>
      </w:r>
    </w:p>
    <w:p w14:paraId="1281605D" w14:textId="77777777" w:rsidR="00E448B0" w:rsidRDefault="00000000">
      <w:pPr>
        <w:pStyle w:val="afffffffffffa"/>
        <w:rPr>
          <w:sz w:val="20"/>
          <w:shd w:val="clear" w:color="auto" w:fill="FFFFFF"/>
        </w:rPr>
      </w:pPr>
      <w:r>
        <w:rPr>
          <w:rFonts w:hint="eastAsia"/>
        </w:rPr>
        <w:t>G</w:t>
      </w:r>
      <w:r>
        <w:t>B 38600</w:t>
      </w:r>
      <w:r>
        <w:rPr>
          <w:rFonts w:hint="eastAsia"/>
        </w:rPr>
        <w:t>-2019</w:t>
      </w:r>
      <w:r>
        <w:t xml:space="preserve">  </w:t>
      </w:r>
      <w:r>
        <w:rPr>
          <w:rFonts w:hint="eastAsia"/>
          <w:sz w:val="20"/>
          <w:shd w:val="clear" w:color="auto" w:fill="FFFFFF"/>
        </w:rPr>
        <w:t>养老机构服务安全基本规范</w:t>
      </w:r>
    </w:p>
    <w:p w14:paraId="085A855D" w14:textId="77777777" w:rsidR="00E448B0" w:rsidRDefault="00000000">
      <w:pPr>
        <w:pStyle w:val="affc"/>
        <w:spacing w:before="240" w:after="240"/>
      </w:pPr>
      <w:r>
        <w:rPr>
          <w:rFonts w:hint="eastAsia"/>
        </w:rPr>
        <w:t>术语和定义</w:t>
      </w:r>
    </w:p>
    <w:p w14:paraId="13BAEF65" w14:textId="77777777" w:rsidR="00E448B0" w:rsidRDefault="00000000">
      <w:pPr>
        <w:pStyle w:val="afffffffffffa"/>
      </w:pPr>
      <w:r>
        <w:t>GB/T 29353</w:t>
      </w:r>
      <w:r>
        <w:rPr>
          <w:rFonts w:hint="eastAsia"/>
        </w:rPr>
        <w:t>界定的以及下列术语和定义适用于本文件。</w:t>
      </w:r>
    </w:p>
    <w:p w14:paraId="057EA86C" w14:textId="77777777" w:rsidR="00E448B0" w:rsidRDefault="00E448B0">
      <w:pPr>
        <w:pStyle w:val="affd"/>
        <w:spacing w:before="120" w:after="120"/>
      </w:pPr>
    </w:p>
    <w:p w14:paraId="670FE996" w14:textId="77777777" w:rsidR="00E448B0" w:rsidRDefault="00000000">
      <w:pPr>
        <w:pStyle w:val="afffffffffffa"/>
        <w:rPr>
          <w:rFonts w:ascii="黑体" w:eastAsia="黑体"/>
        </w:rPr>
      </w:pPr>
      <w:r>
        <w:rPr>
          <w:rFonts w:ascii="黑体" w:eastAsia="黑体" w:hint="eastAsia"/>
        </w:rPr>
        <w:t xml:space="preserve">适应服务 service for </w:t>
      </w:r>
      <w:r>
        <w:rPr>
          <w:rFonts w:ascii="黑体" w:eastAsia="黑体"/>
        </w:rPr>
        <w:t xml:space="preserve">adaptation </w:t>
      </w:r>
    </w:p>
    <w:p w14:paraId="6880FBBA" w14:textId="77777777" w:rsidR="00E448B0" w:rsidRDefault="00000000">
      <w:pPr>
        <w:pStyle w:val="afffffffffffa"/>
      </w:pPr>
      <w:r>
        <w:rPr>
          <w:rFonts w:hint="eastAsia"/>
        </w:rPr>
        <w:t>养老机构为了让新入住长者尽快适应养老机构的生活而提供的服务。</w:t>
      </w:r>
    </w:p>
    <w:p w14:paraId="3745FF6A" w14:textId="77777777" w:rsidR="00E448B0" w:rsidRDefault="00E448B0">
      <w:pPr>
        <w:pStyle w:val="affd"/>
        <w:spacing w:before="120" w:after="120"/>
      </w:pPr>
    </w:p>
    <w:p w14:paraId="13644E1E" w14:textId="77777777" w:rsidR="00E448B0" w:rsidRDefault="00000000">
      <w:pPr>
        <w:pStyle w:val="afffffffffffa"/>
        <w:rPr>
          <w:rFonts w:ascii="黑体" w:eastAsia="黑体"/>
        </w:rPr>
      </w:pPr>
      <w:r>
        <w:rPr>
          <w:rFonts w:ascii="黑体" w:eastAsia="黑体" w:hint="eastAsia"/>
        </w:rPr>
        <w:t xml:space="preserve">适应期 </w:t>
      </w:r>
      <w:r>
        <w:rPr>
          <w:rFonts w:ascii="黑体" w:eastAsia="黑体"/>
        </w:rPr>
        <w:t>adaptation period</w:t>
      </w:r>
    </w:p>
    <w:p w14:paraId="0A1588C1" w14:textId="77777777" w:rsidR="00E448B0" w:rsidRDefault="00000000">
      <w:pPr>
        <w:pStyle w:val="afffffffffffa"/>
      </w:pPr>
      <w:r>
        <w:rPr>
          <w:rFonts w:hint="eastAsia"/>
        </w:rPr>
        <w:t>长者新入住机构后前期适应的时间。</w:t>
      </w:r>
    </w:p>
    <w:p w14:paraId="772BFBE6" w14:textId="77777777" w:rsidR="00E448B0" w:rsidRDefault="00E448B0">
      <w:pPr>
        <w:pStyle w:val="affd"/>
        <w:spacing w:before="120" w:after="120"/>
      </w:pPr>
    </w:p>
    <w:p w14:paraId="6D6B91B3" w14:textId="77777777" w:rsidR="00E448B0" w:rsidRDefault="00000000">
      <w:pPr>
        <w:pStyle w:val="afffffffffffa"/>
        <w:rPr>
          <w:rFonts w:ascii="黑体" w:eastAsia="黑体"/>
        </w:rPr>
      </w:pPr>
      <w:r>
        <w:rPr>
          <w:rFonts w:ascii="黑体" w:eastAsia="黑体" w:hint="eastAsia"/>
        </w:rPr>
        <w:t>相关第三方 relevant third party</w:t>
      </w:r>
    </w:p>
    <w:p w14:paraId="52C176A3" w14:textId="77777777" w:rsidR="00E448B0" w:rsidRDefault="00000000">
      <w:pPr>
        <w:pStyle w:val="afffff5"/>
        <w:ind w:firstLine="420"/>
      </w:pPr>
      <w:r>
        <w:rPr>
          <w:rFonts w:hint="eastAsia"/>
        </w:rPr>
        <w:t>长者配偶、监护人以及为长者提供资金担保或委托代理的个人或组织。</w:t>
      </w:r>
    </w:p>
    <w:p w14:paraId="62F139BB" w14:textId="77777777" w:rsidR="00E448B0" w:rsidRDefault="00000000">
      <w:pPr>
        <w:pStyle w:val="afffff5"/>
        <w:ind w:firstLine="420"/>
        <w:rPr>
          <w:rFonts w:hAnsi="宋体" w:hint="eastAsia"/>
        </w:rPr>
      </w:pPr>
      <w:r>
        <w:rPr>
          <w:rFonts w:hAnsi="宋体" w:hint="eastAsia"/>
        </w:rPr>
        <w:t>［来源：GB 38600-2019，3.1，有修改］</w:t>
      </w:r>
    </w:p>
    <w:p w14:paraId="5B40B810" w14:textId="77777777" w:rsidR="00E448B0" w:rsidRDefault="00000000">
      <w:pPr>
        <w:pStyle w:val="affc"/>
        <w:spacing w:before="240" w:after="240"/>
      </w:pPr>
      <w:r>
        <w:rPr>
          <w:rFonts w:hint="eastAsia"/>
        </w:rPr>
        <w:t>基本要求</w:t>
      </w:r>
    </w:p>
    <w:p w14:paraId="5CE224B0" w14:textId="63C5CE89" w:rsidR="00E448B0" w:rsidRPr="00B372D3" w:rsidRDefault="00000000">
      <w:pPr>
        <w:pStyle w:val="affffffffe"/>
        <w:rPr>
          <w:color w:val="FF0000"/>
        </w:rPr>
      </w:pPr>
      <w:r>
        <w:rPr>
          <w:rFonts w:hint="eastAsia"/>
        </w:rPr>
        <w:t>适应期一般为30天，必要时可延长。</w:t>
      </w:r>
    </w:p>
    <w:p w14:paraId="1D57CD64" w14:textId="77777777" w:rsidR="00F2631C" w:rsidRPr="00B372D3" w:rsidRDefault="00F2631C" w:rsidP="00F2631C">
      <w:pPr>
        <w:pStyle w:val="affffffffe"/>
      </w:pPr>
      <w:r w:rsidRPr="00B372D3">
        <w:rPr>
          <w:rFonts w:hint="eastAsia"/>
        </w:rPr>
        <w:t>应配备一定比例的与长者语言相通的服务人员</w:t>
      </w:r>
      <w:r>
        <w:rPr>
          <w:rFonts w:hint="eastAsia"/>
        </w:rPr>
        <w:t>。</w:t>
      </w:r>
    </w:p>
    <w:p w14:paraId="70D71F89" w14:textId="77777777" w:rsidR="00E53B27" w:rsidRDefault="00E53B27" w:rsidP="00E53B27">
      <w:pPr>
        <w:pStyle w:val="affffffffe"/>
      </w:pPr>
      <w:r>
        <w:rPr>
          <w:rFonts w:hint="eastAsia"/>
        </w:rPr>
        <w:t>适应服务期间，养老机构应与长者或相关第三方签署服务合同。</w:t>
      </w:r>
    </w:p>
    <w:p w14:paraId="5995AD24" w14:textId="77777777" w:rsidR="00E448B0" w:rsidRDefault="00000000">
      <w:pPr>
        <w:pStyle w:val="affffffffe"/>
      </w:pPr>
      <w:r>
        <w:rPr>
          <w:rFonts w:hint="eastAsia"/>
        </w:rPr>
        <w:t>适应期结束后的生活照料、膳食、照护等服务应与适应期间所提供的服务保持同质性。</w:t>
      </w:r>
    </w:p>
    <w:p w14:paraId="5E20313E" w14:textId="77777777" w:rsidR="00E448B0" w:rsidRDefault="00000000">
      <w:pPr>
        <w:pStyle w:val="affc"/>
        <w:spacing w:before="240" w:after="240"/>
      </w:pPr>
      <w:r>
        <w:rPr>
          <w:rFonts w:hint="eastAsia"/>
        </w:rPr>
        <w:t>服务流程</w:t>
      </w:r>
    </w:p>
    <w:p w14:paraId="140DF855" w14:textId="77777777" w:rsidR="00E448B0" w:rsidRDefault="00000000">
      <w:pPr>
        <w:pStyle w:val="afffff5"/>
        <w:ind w:firstLine="420"/>
      </w:pPr>
      <w:r>
        <w:rPr>
          <w:rFonts w:hint="eastAsia"/>
        </w:rPr>
        <w:t>适应期服务流程包括：</w:t>
      </w:r>
    </w:p>
    <w:p w14:paraId="76FCA26D" w14:textId="77777777" w:rsidR="00E448B0" w:rsidRDefault="00000000" w:rsidP="00F27C57">
      <w:pPr>
        <w:pStyle w:val="af6"/>
        <w:ind w:hanging="850"/>
      </w:pPr>
      <w:r>
        <w:rPr>
          <w:rFonts w:hint="eastAsia"/>
        </w:rPr>
        <w:t>入住评估；</w:t>
      </w:r>
    </w:p>
    <w:p w14:paraId="54F02FB9" w14:textId="656C384F" w:rsidR="00E448B0" w:rsidRDefault="00000000" w:rsidP="00F27C57">
      <w:pPr>
        <w:pStyle w:val="af6"/>
        <w:ind w:hanging="850"/>
      </w:pPr>
      <w:r>
        <w:rPr>
          <w:rFonts w:hint="eastAsia"/>
        </w:rPr>
        <w:t>根据长者评估情况</w:t>
      </w:r>
      <w:r w:rsidR="00EC19C0">
        <w:rPr>
          <w:rFonts w:hint="eastAsia"/>
        </w:rPr>
        <w:t>确定</w:t>
      </w:r>
      <w:r>
        <w:rPr>
          <w:rFonts w:hint="eastAsia"/>
        </w:rPr>
        <w:t>护理等级，制定适应期的照护计划；</w:t>
      </w:r>
    </w:p>
    <w:p w14:paraId="1D63BD6D" w14:textId="58E4A3B5" w:rsidR="00E448B0" w:rsidRDefault="00225E9D" w:rsidP="00F27C57">
      <w:pPr>
        <w:pStyle w:val="af6"/>
        <w:ind w:hanging="850"/>
      </w:pPr>
      <w:r>
        <w:rPr>
          <w:rFonts w:hint="eastAsia"/>
        </w:rPr>
        <w:t>按照照护计划开展适应服务</w:t>
      </w:r>
      <w:r w:rsidR="00261B8E">
        <w:rPr>
          <w:rFonts w:hint="eastAsia"/>
        </w:rPr>
        <w:t>，服务期间可根据实际情况调整照护计划</w:t>
      </w:r>
      <w:r>
        <w:rPr>
          <w:rFonts w:hint="eastAsia"/>
        </w:rPr>
        <w:t>；</w:t>
      </w:r>
    </w:p>
    <w:p w14:paraId="1666C3AF" w14:textId="026FF4B6" w:rsidR="00E448B0" w:rsidRDefault="00000000" w:rsidP="00F27C57">
      <w:pPr>
        <w:pStyle w:val="af6"/>
        <w:ind w:hanging="850"/>
      </w:pPr>
      <w:r>
        <w:rPr>
          <w:rFonts w:hint="eastAsia"/>
        </w:rPr>
        <w:t>根据长者</w:t>
      </w:r>
      <w:r w:rsidR="00CA0847">
        <w:rPr>
          <w:rFonts w:hint="eastAsia"/>
        </w:rPr>
        <w:t>适应</w:t>
      </w:r>
      <w:r>
        <w:rPr>
          <w:rFonts w:hint="eastAsia"/>
        </w:rPr>
        <w:t>情况</w:t>
      </w:r>
      <w:r w:rsidR="00CA0847">
        <w:rPr>
          <w:rFonts w:hint="eastAsia"/>
        </w:rPr>
        <w:t>，结束适应期或延长适应期</w:t>
      </w:r>
      <w:r>
        <w:rPr>
          <w:rFonts w:hint="eastAsia"/>
        </w:rPr>
        <w:t>。</w:t>
      </w:r>
    </w:p>
    <w:p w14:paraId="33BE9919" w14:textId="08966000" w:rsidR="00E448B0" w:rsidRDefault="00C72D7D" w:rsidP="00C72D7D">
      <w:pPr>
        <w:pStyle w:val="afff2"/>
      </w:pPr>
      <w:r>
        <w:rPr>
          <w:rFonts w:hint="eastAsia"/>
        </w:rPr>
        <w:lastRenderedPageBreak/>
        <w:t>服务流程图参见附录A。</w:t>
      </w:r>
    </w:p>
    <w:p w14:paraId="32042D9F" w14:textId="77777777" w:rsidR="00E448B0" w:rsidRDefault="00000000">
      <w:pPr>
        <w:pStyle w:val="affc"/>
        <w:spacing w:before="240" w:after="240"/>
      </w:pPr>
      <w:r>
        <w:rPr>
          <w:rFonts w:hint="eastAsia"/>
        </w:rPr>
        <w:t>服务内容</w:t>
      </w:r>
    </w:p>
    <w:p w14:paraId="655708EC" w14:textId="77777777" w:rsidR="00E448B0" w:rsidRDefault="00000000">
      <w:pPr>
        <w:pStyle w:val="affd"/>
        <w:spacing w:before="120" w:after="120"/>
      </w:pPr>
      <w:r>
        <w:rPr>
          <w:rFonts w:hint="eastAsia"/>
        </w:rPr>
        <w:t>环境适应</w:t>
      </w:r>
    </w:p>
    <w:p w14:paraId="56FE2F9B" w14:textId="77777777" w:rsidR="00E448B0" w:rsidRDefault="00000000">
      <w:pPr>
        <w:pStyle w:val="afffffffff1"/>
      </w:pPr>
      <w:r>
        <w:rPr>
          <w:rFonts w:hint="eastAsia"/>
        </w:rPr>
        <w:t>接到长者入住通知后，应检查入住房间、床单位、物品等，做好接待准备。</w:t>
      </w:r>
    </w:p>
    <w:p w14:paraId="70754065" w14:textId="77777777" w:rsidR="00E448B0" w:rsidRDefault="00000000">
      <w:pPr>
        <w:pStyle w:val="afffffffff1"/>
      </w:pPr>
      <w:r>
        <w:rPr>
          <w:rFonts w:hint="eastAsia"/>
        </w:rPr>
        <w:t>应在长者入住当天向其介绍居住环境和生活环境，包括但不限于餐厅、公共卫生间、活动室、康复运动区等功能房间的位置。</w:t>
      </w:r>
    </w:p>
    <w:p w14:paraId="5D3462E4" w14:textId="77777777" w:rsidR="00E448B0" w:rsidRDefault="00000000">
      <w:pPr>
        <w:pStyle w:val="afffffffff1"/>
      </w:pPr>
      <w:r>
        <w:rPr>
          <w:rFonts w:hint="eastAsia"/>
        </w:rPr>
        <w:t>应在长者入住当天向其介绍房间物品的位置和使用方法，包括但不限于空调、电视、房间呼叫铃、照明灯、卫生间设施、冷热水等。</w:t>
      </w:r>
    </w:p>
    <w:p w14:paraId="3DC2BCF0" w14:textId="77777777" w:rsidR="00E448B0" w:rsidRDefault="00000000">
      <w:pPr>
        <w:pStyle w:val="affd"/>
        <w:spacing w:before="120" w:after="120"/>
      </w:pPr>
      <w:r>
        <w:rPr>
          <w:rFonts w:hint="eastAsia"/>
        </w:rPr>
        <w:t>人际融入</w:t>
      </w:r>
    </w:p>
    <w:p w14:paraId="72D7238B" w14:textId="214332CA" w:rsidR="00E448B0" w:rsidRPr="003D2EF6" w:rsidRDefault="00000000">
      <w:pPr>
        <w:pStyle w:val="afffffffff1"/>
      </w:pPr>
      <w:r w:rsidRPr="003D2EF6">
        <w:rPr>
          <w:rFonts w:hint="eastAsia"/>
        </w:rPr>
        <w:t>在接待长者入住时，应主动向</w:t>
      </w:r>
      <w:r w:rsidR="00435897">
        <w:rPr>
          <w:rFonts w:hint="eastAsia"/>
        </w:rPr>
        <w:t>长者</w:t>
      </w:r>
      <w:r w:rsidRPr="003D2EF6">
        <w:rPr>
          <w:rFonts w:hint="eastAsia"/>
        </w:rPr>
        <w:t>介绍护理员、医生、护士、社工等服务人员及作息时间。</w:t>
      </w:r>
    </w:p>
    <w:p w14:paraId="427B7BF7" w14:textId="77777777" w:rsidR="00E448B0" w:rsidRPr="003D2EF6" w:rsidRDefault="00000000">
      <w:pPr>
        <w:pStyle w:val="afffffffff1"/>
      </w:pPr>
      <w:r w:rsidRPr="003D2EF6">
        <w:rPr>
          <w:rFonts w:hint="eastAsia"/>
        </w:rPr>
        <w:t>应向长者介绍同住长者，协助长者与其他长者互相认识。</w:t>
      </w:r>
    </w:p>
    <w:p w14:paraId="164F7EEF" w14:textId="77777777" w:rsidR="00E448B0" w:rsidRPr="003D2EF6" w:rsidRDefault="00000000">
      <w:pPr>
        <w:pStyle w:val="afffffffff1"/>
      </w:pPr>
      <w:r w:rsidRPr="003D2EF6">
        <w:rPr>
          <w:rFonts w:hint="eastAsia"/>
        </w:rPr>
        <w:t>长者入住后，相应的服务人员应熟悉长者的基本情况和评估结果。</w:t>
      </w:r>
    </w:p>
    <w:p w14:paraId="02C56641" w14:textId="77777777" w:rsidR="00E448B0" w:rsidRPr="003D2EF6" w:rsidRDefault="00000000">
      <w:pPr>
        <w:pStyle w:val="afffffffff1"/>
      </w:pPr>
      <w:r w:rsidRPr="003D2EF6">
        <w:rPr>
          <w:rFonts w:hint="eastAsia"/>
        </w:rPr>
        <w:t>应根据长者的喜好及活动能力，引导长者参加集体活动，鼓励长者与其他人员互相沟通交流。</w:t>
      </w:r>
    </w:p>
    <w:p w14:paraId="69F06D67" w14:textId="77777777" w:rsidR="00E448B0" w:rsidRPr="003D2EF6" w:rsidRDefault="00000000">
      <w:pPr>
        <w:pStyle w:val="afffffffff1"/>
      </w:pPr>
      <w:r w:rsidRPr="003D2EF6">
        <w:rPr>
          <w:rFonts w:hint="eastAsia"/>
        </w:rPr>
        <w:t>应每天与长者沟通交流，观察长者的精神及心理状况，发现异常时采取相应措施。</w:t>
      </w:r>
    </w:p>
    <w:p w14:paraId="47A2058D" w14:textId="77777777" w:rsidR="00E448B0" w:rsidRDefault="00000000">
      <w:pPr>
        <w:pStyle w:val="affd"/>
        <w:spacing w:before="120" w:after="120"/>
      </w:pPr>
      <w:r>
        <w:rPr>
          <w:rFonts w:hint="eastAsia"/>
        </w:rPr>
        <w:t>照护服务</w:t>
      </w:r>
    </w:p>
    <w:p w14:paraId="2DBBC9BE" w14:textId="77777777" w:rsidR="00E448B0" w:rsidRDefault="00000000">
      <w:pPr>
        <w:pStyle w:val="afffffffff1"/>
      </w:pPr>
      <w:r>
        <w:rPr>
          <w:rFonts w:hint="eastAsia"/>
        </w:rPr>
        <w:t>应为长者制定有针对性的照护计划，并结合长者适应情况对照护计划进行调整。</w:t>
      </w:r>
    </w:p>
    <w:p w14:paraId="1837377F" w14:textId="77777777" w:rsidR="00E448B0" w:rsidRDefault="00000000">
      <w:pPr>
        <w:pStyle w:val="afffffffff1"/>
      </w:pPr>
      <w:r>
        <w:rPr>
          <w:rFonts w:hint="eastAsia"/>
        </w:rPr>
        <w:t>制定照护计划应考虑长者的健康状况、经济状况、生活习惯、照护需求、个人意愿等因素，满足长者基本生活需求与精神需求。</w:t>
      </w:r>
    </w:p>
    <w:p w14:paraId="1958C2D4" w14:textId="77777777" w:rsidR="00E448B0" w:rsidRDefault="00000000">
      <w:pPr>
        <w:pStyle w:val="afffffffff1"/>
      </w:pPr>
      <w:r>
        <w:rPr>
          <w:rFonts w:hint="eastAsia"/>
        </w:rPr>
        <w:t>应按照护计划对长者开展照护服务。</w:t>
      </w:r>
    </w:p>
    <w:p w14:paraId="7D3701A0" w14:textId="77777777" w:rsidR="00E448B0" w:rsidRDefault="00000000">
      <w:pPr>
        <w:pStyle w:val="affd"/>
        <w:spacing w:before="120" w:after="120"/>
      </w:pPr>
      <w:r>
        <w:rPr>
          <w:rFonts w:hint="eastAsia"/>
        </w:rPr>
        <w:t>亲情关怀</w:t>
      </w:r>
    </w:p>
    <w:p w14:paraId="42464352" w14:textId="77777777" w:rsidR="00E448B0" w:rsidRDefault="00000000">
      <w:pPr>
        <w:pStyle w:val="afffffffff1"/>
      </w:pPr>
      <w:r>
        <w:rPr>
          <w:rFonts w:hint="eastAsia"/>
        </w:rPr>
        <w:t>应与相关第三方保持联系，向相关第三方反馈长者的情况。长者出现异常情况时，应告知相关第三方。</w:t>
      </w:r>
    </w:p>
    <w:p w14:paraId="1C9185B8" w14:textId="77777777" w:rsidR="00E448B0" w:rsidRDefault="00000000">
      <w:pPr>
        <w:pStyle w:val="afffffffff1"/>
      </w:pPr>
      <w:r>
        <w:rPr>
          <w:rFonts w:hint="eastAsia"/>
          <w:shd w:val="clear" w:color="auto" w:fill="FFFFFF"/>
        </w:rPr>
        <w:t>应督促相关第三方探访长者，必要时提供电话、视频等方式促进长者与相关第三方的交流沟通。</w:t>
      </w:r>
    </w:p>
    <w:p w14:paraId="15C3B106" w14:textId="77777777" w:rsidR="00E448B0" w:rsidRDefault="00000000">
      <w:pPr>
        <w:pStyle w:val="afffffffff1"/>
      </w:pPr>
      <w:r>
        <w:rPr>
          <w:rFonts w:hint="eastAsia"/>
        </w:rPr>
        <w:t>应邀请相关第三方和长者共同参与活动，促进长者与相关第三方的</w:t>
      </w:r>
      <w:r>
        <w:rPr>
          <w:rFonts w:hint="eastAsia"/>
          <w:shd w:val="clear" w:color="auto" w:fill="FFFFFF"/>
        </w:rPr>
        <w:t>亲情联系</w:t>
      </w:r>
      <w:r>
        <w:rPr>
          <w:rFonts w:hint="eastAsia"/>
        </w:rPr>
        <w:t>。</w:t>
      </w:r>
    </w:p>
    <w:p w14:paraId="0F6AEA1B" w14:textId="77777777" w:rsidR="00E448B0" w:rsidRDefault="00000000">
      <w:pPr>
        <w:pStyle w:val="affd"/>
        <w:spacing w:before="120" w:after="120"/>
      </w:pPr>
      <w:r>
        <w:rPr>
          <w:rFonts w:hint="eastAsia"/>
        </w:rPr>
        <w:t>风险干预</w:t>
      </w:r>
    </w:p>
    <w:p w14:paraId="13A3C6C2" w14:textId="13816FC2" w:rsidR="00E448B0" w:rsidRDefault="00000000">
      <w:pPr>
        <w:pStyle w:val="afffffffff1"/>
      </w:pPr>
      <w:r>
        <w:rPr>
          <w:rFonts w:hint="eastAsia"/>
        </w:rPr>
        <w:t>长者风险评估结果为中高风险的，应对长者进行个性化的风险干预，包括但不限于：</w:t>
      </w:r>
    </w:p>
    <w:p w14:paraId="0D0CB5C1" w14:textId="77777777" w:rsidR="00E448B0" w:rsidRDefault="00000000" w:rsidP="00E35684">
      <w:pPr>
        <w:pStyle w:val="af5"/>
        <w:numPr>
          <w:ilvl w:val="0"/>
          <w:numId w:val="33"/>
        </w:numPr>
      </w:pPr>
      <w:r>
        <w:rPr>
          <w:rFonts w:hint="eastAsia"/>
        </w:rPr>
        <w:t>跌倒评估为中高风险，应采取上床栏、协助行走及活动等相应的防范措施；</w:t>
      </w:r>
    </w:p>
    <w:p w14:paraId="3BA56636" w14:textId="77777777" w:rsidR="00E448B0" w:rsidRDefault="00000000">
      <w:pPr>
        <w:pStyle w:val="af5"/>
      </w:pPr>
      <w:r>
        <w:rPr>
          <w:rFonts w:hint="eastAsia"/>
        </w:rPr>
        <w:t>压疮评估为中高风险，应采取气垫床、坐气垫、翻身改变体位等相应的防范措施；</w:t>
      </w:r>
    </w:p>
    <w:p w14:paraId="534EE8D4" w14:textId="77777777" w:rsidR="00E448B0" w:rsidRDefault="00000000">
      <w:pPr>
        <w:pStyle w:val="af5"/>
      </w:pPr>
      <w:r>
        <w:rPr>
          <w:rFonts w:hint="eastAsia"/>
        </w:rPr>
        <w:t>自伤、他伤评估为中高风险，应采取清理刀具、关注长者动向等相应的防范措施；</w:t>
      </w:r>
    </w:p>
    <w:p w14:paraId="1546E43C" w14:textId="77777777" w:rsidR="00E448B0" w:rsidRDefault="00000000">
      <w:pPr>
        <w:pStyle w:val="af5"/>
      </w:pPr>
      <w:r>
        <w:rPr>
          <w:rFonts w:hint="eastAsia"/>
        </w:rPr>
        <w:t>走失评估为中高风险，应采取佩戴定位手表、身份识别卡等相应的防范措施；</w:t>
      </w:r>
    </w:p>
    <w:p w14:paraId="5BAE95C1" w14:textId="77777777" w:rsidR="00E448B0" w:rsidRDefault="00000000">
      <w:pPr>
        <w:pStyle w:val="af5"/>
      </w:pPr>
      <w:r>
        <w:rPr>
          <w:rFonts w:hint="eastAsia"/>
        </w:rPr>
        <w:t>焦虑、抑郁评估为中高风险，应采取相应的心理干预措施。</w:t>
      </w:r>
    </w:p>
    <w:p w14:paraId="53B403A6" w14:textId="77777777" w:rsidR="00E448B0" w:rsidRDefault="00000000">
      <w:pPr>
        <w:pStyle w:val="afffffffff1"/>
      </w:pPr>
      <w:r>
        <w:rPr>
          <w:rFonts w:hint="eastAsia"/>
        </w:rPr>
        <w:t>风险干预后应及时回访长者和相关第三方，跟进干预效果，以预防同类风险的再发生。</w:t>
      </w:r>
    </w:p>
    <w:p w14:paraId="3BFCDEC8" w14:textId="77777777" w:rsidR="00E448B0" w:rsidRDefault="00000000">
      <w:pPr>
        <w:pStyle w:val="affc"/>
        <w:spacing w:before="240" w:after="240"/>
      </w:pPr>
      <w:r>
        <w:rPr>
          <w:rFonts w:hint="eastAsia"/>
        </w:rPr>
        <w:t>服务评价与改进</w:t>
      </w:r>
    </w:p>
    <w:p w14:paraId="6EFB7293" w14:textId="77777777" w:rsidR="00E448B0" w:rsidRDefault="00000000">
      <w:pPr>
        <w:pStyle w:val="affffffffe"/>
      </w:pPr>
      <w:r>
        <w:rPr>
          <w:rFonts w:hint="eastAsia"/>
        </w:rPr>
        <w:t>应建立服务质量满意度测评机制。</w:t>
      </w:r>
    </w:p>
    <w:p w14:paraId="3F675C07" w14:textId="77777777" w:rsidR="00E448B0" w:rsidRDefault="00000000">
      <w:pPr>
        <w:pStyle w:val="affffffffe"/>
      </w:pPr>
      <w:r>
        <w:rPr>
          <w:rFonts w:hint="eastAsia"/>
        </w:rPr>
        <w:t>应建立服务诉求及投诉机制和渠道，接收长者或相关第三方的诉求，畅通投诉反馈渠道，及时处理并反馈。</w:t>
      </w:r>
    </w:p>
    <w:p w14:paraId="7B423E4C" w14:textId="77777777" w:rsidR="00E448B0" w:rsidRDefault="00000000">
      <w:pPr>
        <w:pStyle w:val="affffffffe"/>
      </w:pPr>
      <w:r>
        <w:rPr>
          <w:rFonts w:hint="eastAsia"/>
        </w:rPr>
        <w:t>应对测评结果进行分析评估，采取相应的纠正措施和预防措施，持续改进管理和服务质量。</w:t>
      </w:r>
    </w:p>
    <w:p w14:paraId="375CEDEF" w14:textId="77777777" w:rsidR="00E448B0" w:rsidRDefault="00E448B0">
      <w:pPr>
        <w:pStyle w:val="afffff5"/>
        <w:ind w:firstLine="420"/>
      </w:pPr>
    </w:p>
    <w:p w14:paraId="678E38DA" w14:textId="77777777" w:rsidR="00E448B0" w:rsidRDefault="00E448B0">
      <w:pPr>
        <w:pStyle w:val="affffffffe"/>
        <w:numPr>
          <w:ilvl w:val="0"/>
          <w:numId w:val="0"/>
        </w:numPr>
        <w:sectPr w:rsidR="00E448B0">
          <w:headerReference w:type="even" r:id="rId17"/>
          <w:headerReference w:type="default" r:id="rId18"/>
          <w:footerReference w:type="even" r:id="rId19"/>
          <w:footerReference w:type="default" r:id="rId20"/>
          <w:pgSz w:w="11906" w:h="16838"/>
          <w:pgMar w:top="2410" w:right="1134" w:bottom="1134" w:left="1134" w:header="1418" w:footer="1134" w:gutter="284"/>
          <w:pgNumType w:start="1"/>
          <w:cols w:space="425"/>
          <w:formProt w:val="0"/>
          <w:docGrid w:linePitch="312"/>
        </w:sectPr>
      </w:pPr>
    </w:p>
    <w:p w14:paraId="5627E9C5" w14:textId="77777777" w:rsidR="00E448B0" w:rsidRDefault="00E448B0">
      <w:pPr>
        <w:pStyle w:val="af8"/>
        <w:rPr>
          <w:rFonts w:hint="eastAsia"/>
          <w:vanish w:val="0"/>
        </w:rPr>
      </w:pPr>
      <w:bookmarkStart w:id="21" w:name="BookMark5"/>
      <w:bookmarkEnd w:id="3"/>
    </w:p>
    <w:p w14:paraId="54401DF4" w14:textId="77777777" w:rsidR="00E448B0" w:rsidRDefault="00E448B0">
      <w:pPr>
        <w:pStyle w:val="afe"/>
        <w:rPr>
          <w:vanish w:val="0"/>
        </w:rPr>
      </w:pPr>
    </w:p>
    <w:p w14:paraId="3ACA0F5B" w14:textId="77777777" w:rsidR="00E448B0" w:rsidRDefault="00000000">
      <w:pPr>
        <w:pStyle w:val="aff3"/>
        <w:spacing w:before="60" w:after="120"/>
      </w:pPr>
      <w:r>
        <w:br/>
      </w:r>
      <w:r>
        <w:rPr>
          <w:rFonts w:hint="eastAsia"/>
        </w:rPr>
        <w:t>（资料性）</w:t>
      </w:r>
      <w:r>
        <w:br/>
      </w:r>
      <w:r>
        <w:rPr>
          <w:rFonts w:hint="eastAsia"/>
        </w:rPr>
        <w:t>服务流程图</w:t>
      </w:r>
    </w:p>
    <w:p w14:paraId="74BBD73E" w14:textId="77777777" w:rsidR="00E448B0" w:rsidRDefault="00000000">
      <w:pPr>
        <w:pStyle w:val="aff4"/>
        <w:spacing w:before="120" w:after="120"/>
      </w:pPr>
      <w:r>
        <w:rPr>
          <w:rFonts w:hint="eastAsia"/>
        </w:rPr>
        <w:t>服务流程见图A.1。</w:t>
      </w:r>
    </w:p>
    <w:p w14:paraId="653D66C6" w14:textId="77777777" w:rsidR="00E448B0" w:rsidRDefault="00E448B0">
      <w:pPr>
        <w:pStyle w:val="afffff5"/>
        <w:ind w:firstLine="420"/>
      </w:pPr>
    </w:p>
    <w:p w14:paraId="5E5A52B8" w14:textId="277532A5" w:rsidR="00BF382D" w:rsidRDefault="00BF382D">
      <w:pPr>
        <w:pStyle w:val="afffff5"/>
        <w:ind w:firstLine="420"/>
        <w:jc w:val="center"/>
      </w:pPr>
      <w:r>
        <w:rPr>
          <w:rFonts w:hint="eastAsia"/>
        </w:rPr>
        <w:object w:dxaOrig="7050" w:dyaOrig="5196" w14:anchorId="70407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pt;height:204.7pt" o:ole="">
            <v:imagedata r:id="rId21" o:title=""/>
          </v:shape>
          <o:OLEObject Type="Embed" ProgID="Visio.Drawing.11" ShapeID="_x0000_i1025" DrawAspect="Content" ObjectID="_1789634187" r:id="rId22"/>
        </w:object>
      </w:r>
    </w:p>
    <w:p w14:paraId="36C66841" w14:textId="77777777" w:rsidR="00E448B0" w:rsidRDefault="00E448B0">
      <w:pPr>
        <w:pStyle w:val="afffff5"/>
        <w:ind w:firstLine="420"/>
      </w:pPr>
    </w:p>
    <w:p w14:paraId="749A54F6" w14:textId="77777777" w:rsidR="00E448B0" w:rsidRDefault="00000000">
      <w:pPr>
        <w:pStyle w:val="af9"/>
        <w:spacing w:before="120" w:after="120"/>
      </w:pPr>
      <w:r>
        <w:rPr>
          <w:rFonts w:hint="eastAsia"/>
        </w:rPr>
        <w:t>服务流程图</w:t>
      </w:r>
    </w:p>
    <w:p w14:paraId="5FBA48EB" w14:textId="77777777" w:rsidR="00E448B0" w:rsidRDefault="00E448B0">
      <w:pPr>
        <w:pStyle w:val="afffff5"/>
        <w:ind w:firstLine="420"/>
        <w:sectPr w:rsidR="00E448B0">
          <w:pgSz w:w="11906" w:h="16838"/>
          <w:pgMar w:top="2410" w:right="1134" w:bottom="1134" w:left="1134" w:header="1418" w:footer="1134" w:gutter="284"/>
          <w:cols w:space="425"/>
          <w:formProt w:val="0"/>
          <w:docGrid w:linePitch="312"/>
        </w:sectPr>
      </w:pPr>
      <w:bookmarkStart w:id="22" w:name="BookMark6"/>
      <w:bookmarkEnd w:id="21"/>
    </w:p>
    <w:p w14:paraId="088C3A6A" w14:textId="77777777" w:rsidR="00E448B0" w:rsidRDefault="00000000">
      <w:pPr>
        <w:pStyle w:val="afffffc"/>
        <w:spacing w:before="96" w:after="120"/>
      </w:pPr>
      <w:r>
        <w:rPr>
          <w:rFonts w:hint="eastAsia"/>
          <w:spacing w:val="105"/>
        </w:rPr>
        <w:lastRenderedPageBreak/>
        <w:t>参考文</w:t>
      </w:r>
      <w:r>
        <w:rPr>
          <w:rFonts w:hint="eastAsia"/>
        </w:rPr>
        <w:t>献</w:t>
      </w:r>
    </w:p>
    <w:p w14:paraId="06A99C39" w14:textId="77777777" w:rsidR="00E448B0" w:rsidRDefault="00000000">
      <w:pPr>
        <w:pStyle w:val="afffff5"/>
        <w:ind w:firstLine="420"/>
      </w:pPr>
      <w:r>
        <w:rPr>
          <w:rFonts w:hint="eastAsia"/>
        </w:rPr>
        <w:t>[1]</w:t>
      </w:r>
      <w:r>
        <w:rPr>
          <w:rFonts w:hint="eastAsia"/>
        </w:rPr>
        <w:tab/>
        <w:t>中华人民共和国老年人权益保障法（中华人民共和国主席令第72号）</w:t>
      </w:r>
    </w:p>
    <w:p w14:paraId="33DAF486" w14:textId="77777777" w:rsidR="00E448B0" w:rsidRDefault="00000000">
      <w:pPr>
        <w:pStyle w:val="afffff5"/>
        <w:ind w:firstLine="420"/>
      </w:pPr>
      <w:r>
        <w:rPr>
          <w:rFonts w:hint="eastAsia"/>
        </w:rPr>
        <w:t>[2] 广东省老年人权益保障条例</w:t>
      </w:r>
    </w:p>
    <w:p w14:paraId="71E38CE5" w14:textId="77777777" w:rsidR="00E448B0" w:rsidRDefault="00000000">
      <w:pPr>
        <w:pStyle w:val="afffff5"/>
        <w:ind w:firstLine="420"/>
      </w:pPr>
      <w:r>
        <w:rPr>
          <w:rFonts w:hint="eastAsia"/>
        </w:rPr>
        <w:t>[3] 广东省养老服务条例</w:t>
      </w:r>
    </w:p>
    <w:p w14:paraId="41A133B0" w14:textId="77777777" w:rsidR="00E448B0" w:rsidRDefault="00000000">
      <w:pPr>
        <w:pStyle w:val="afffff5"/>
        <w:ind w:firstLine="420"/>
      </w:pPr>
      <w:r>
        <w:rPr>
          <w:rFonts w:hint="eastAsia"/>
        </w:rPr>
        <w:t xml:space="preserve">[4] 安老院实务守则 </w:t>
      </w:r>
    </w:p>
    <w:p w14:paraId="6048C293" w14:textId="77777777" w:rsidR="00E448B0" w:rsidRDefault="00000000">
      <w:pPr>
        <w:pStyle w:val="afffff5"/>
        <w:ind w:firstLine="420"/>
      </w:pPr>
      <w:r>
        <w:rPr>
          <w:rFonts w:hint="eastAsia"/>
        </w:rPr>
        <w:t>[5] 长者权益保障法律制度（澳门特别行政区第12/2018號法律）</w:t>
      </w:r>
    </w:p>
    <w:p w14:paraId="625D60DC" w14:textId="77777777" w:rsidR="00E448B0" w:rsidRDefault="00E448B0">
      <w:pPr>
        <w:pStyle w:val="afffff5"/>
        <w:ind w:firstLine="420"/>
      </w:pPr>
    </w:p>
    <w:p w14:paraId="3359C17F" w14:textId="77777777" w:rsidR="00E448B0" w:rsidRDefault="00000000">
      <w:pPr>
        <w:pStyle w:val="afffff5"/>
        <w:ind w:firstLineChars="0" w:firstLine="0"/>
        <w:jc w:val="center"/>
      </w:pPr>
      <w:bookmarkStart w:id="23" w:name="BookMark8"/>
      <w:bookmarkEnd w:id="22"/>
      <w:r>
        <w:rPr>
          <w:noProof/>
        </w:rPr>
        <w:drawing>
          <wp:inline distT="0" distB="0" distL="0" distR="0" wp14:anchorId="4D72797A" wp14:editId="3BAB0EC5">
            <wp:extent cx="1485900" cy="317500"/>
            <wp:effectExtent l="0" t="0" r="0" b="6350"/>
            <wp:docPr id="427821949" name="图片 4"/>
            <wp:cNvGraphicFramePr/>
            <a:graphic xmlns:a="http://schemas.openxmlformats.org/drawingml/2006/main">
              <a:graphicData uri="http://schemas.openxmlformats.org/drawingml/2006/picture">
                <pic:pic xmlns:pic="http://schemas.openxmlformats.org/drawingml/2006/picture">
                  <pic:nvPicPr>
                    <pic:cNvPr id="427821949"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
    </w:p>
    <w:sectPr w:rsidR="00E448B0">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2A2DB" w14:textId="77777777" w:rsidR="00D5300F" w:rsidRDefault="00D5300F">
      <w:pPr>
        <w:spacing w:line="240" w:lineRule="auto"/>
      </w:pPr>
      <w:r>
        <w:separator/>
      </w:r>
    </w:p>
  </w:endnote>
  <w:endnote w:type="continuationSeparator" w:id="0">
    <w:p w14:paraId="1CF37B5C" w14:textId="77777777" w:rsidR="00D5300F" w:rsidRDefault="00D530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B3BF6" w14:textId="77777777" w:rsidR="00E448B0"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A55BB" w14:textId="77777777" w:rsidR="00E448B0" w:rsidRDefault="00E448B0">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0CA03" w14:textId="77777777" w:rsidR="00E448B0" w:rsidRDefault="00000000">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1F256" w14:textId="77777777" w:rsidR="00E448B0" w:rsidRDefault="00000000">
    <w:pPr>
      <w:pStyle w:val="afffff2"/>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1175A" w14:textId="77777777" w:rsidR="00E448B0" w:rsidRDefault="00000000">
    <w:pPr>
      <w:pStyle w:val="afffff1"/>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AB92D" w14:textId="77777777" w:rsidR="00E448B0" w:rsidRDefault="00000000">
    <w:pPr>
      <w:pStyle w:val="afffff2"/>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16124" w14:textId="77777777" w:rsidR="00D5300F" w:rsidRDefault="00D5300F">
      <w:pPr>
        <w:spacing w:line="240" w:lineRule="auto"/>
      </w:pPr>
      <w:r>
        <w:separator/>
      </w:r>
    </w:p>
  </w:footnote>
  <w:footnote w:type="continuationSeparator" w:id="0">
    <w:p w14:paraId="06DD8B81" w14:textId="77777777" w:rsidR="00D5300F" w:rsidRDefault="00D530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CC4F8" w14:textId="77777777" w:rsidR="00E448B0"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9933" w14:textId="77777777" w:rsidR="00E448B0" w:rsidRDefault="00E448B0">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1EFF2" w14:textId="5F6368FE" w:rsidR="00E448B0" w:rsidRDefault="00000000">
    <w:pPr>
      <w:pStyle w:val="afffffb"/>
      <w:rPr>
        <w:rFonts w:hint="eastAsia"/>
      </w:rPr>
    </w:pPr>
    <w:r>
      <w:fldChar w:fldCharType="begin"/>
    </w:r>
    <w:r>
      <w:instrText xml:space="preserve"> STYLEREF  标准文件_文件编号 \* MERGEFORMAT </w:instrText>
    </w:r>
    <w:r>
      <w:fldChar w:fldCharType="separate"/>
    </w:r>
    <w:r w:rsidR="003B6CDF">
      <w:rPr>
        <w:rFonts w:hint="eastAsia"/>
        <w:noProof/>
      </w:rPr>
      <w:t>T/GDSGDSIA 05—2024，T/FSSADA 06—2024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B4731" w14:textId="6295A571" w:rsidR="00E448B0" w:rsidRDefault="00000000">
    <w:pPr>
      <w:pStyle w:val="afffffa"/>
      <w:rPr>
        <w:rFonts w:hint="eastAsia"/>
      </w:rPr>
    </w:pPr>
    <w:r>
      <w:fldChar w:fldCharType="begin"/>
    </w:r>
    <w:r>
      <w:instrText xml:space="preserve"> STYLEREF  标准文件_文件编号  \* MERGEFORMAT </w:instrText>
    </w:r>
    <w:r>
      <w:fldChar w:fldCharType="separate"/>
    </w:r>
    <w:r w:rsidR="00E91357">
      <w:rPr>
        <w:rFonts w:hint="eastAsia"/>
        <w:noProof/>
      </w:rPr>
      <w:t>T/GDSGDSIA 05—2024，T/FSSADA 06—2024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493C3" w14:textId="444516D2" w:rsidR="00E448B0" w:rsidRDefault="00000000">
    <w:pPr>
      <w:pStyle w:val="afffffb"/>
      <w:rPr>
        <w:rFonts w:hint="eastAsia"/>
      </w:rPr>
    </w:pPr>
    <w:r>
      <w:fldChar w:fldCharType="begin"/>
    </w:r>
    <w:r>
      <w:instrText xml:space="preserve"> STYLEREF  标准文件_文件编号 \* MERGEFORMAT </w:instrText>
    </w:r>
    <w:r>
      <w:fldChar w:fldCharType="separate"/>
    </w:r>
    <w:r w:rsidR="00E91357">
      <w:rPr>
        <w:rFonts w:hint="eastAsia"/>
        <w:noProof/>
      </w:rPr>
      <w:t>T/GDSGDSIA 05—2024，T/FSSADA 06—2024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E7B81" w14:textId="12EAFE23" w:rsidR="00E448B0" w:rsidRDefault="00000000">
    <w:pPr>
      <w:pStyle w:val="afffffa"/>
      <w:rPr>
        <w:rFonts w:hint="eastAsia"/>
      </w:rPr>
    </w:pPr>
    <w:r>
      <w:fldChar w:fldCharType="begin"/>
    </w:r>
    <w:r>
      <w:instrText xml:space="preserve"> STYLEREF  标准文件_文件编号  \* MERGEFORMAT </w:instrText>
    </w:r>
    <w:r>
      <w:fldChar w:fldCharType="separate"/>
    </w:r>
    <w:r w:rsidR="00E91357">
      <w:rPr>
        <w:rFonts w:hint="eastAsia"/>
        <w:noProof/>
      </w:rPr>
      <w:t>T/GDSGDSIA 05—2024，T/FSSADA 06—2024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E9F1F16"/>
    <w:multiLevelType w:val="singleLevel"/>
    <w:tmpl w:val="AE9F1F16"/>
    <w:lvl w:ilvl="0">
      <w:start w:val="1"/>
      <w:numFmt w:val="decimal"/>
      <w:suff w:val="nothing"/>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6BA289E2"/>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993" w:firstLine="0"/>
      </w:pPr>
      <w:rPr>
        <w:rFonts w:ascii="黑体" w:eastAsia="黑体" w:hint="eastAsia"/>
        <w:b w:val="0"/>
        <w:i w:val="0"/>
        <w:sz w:val="21"/>
      </w:rPr>
    </w:lvl>
    <w:lvl w:ilvl="2">
      <w:start w:val="1"/>
      <w:numFmt w:val="decimal"/>
      <w:pStyle w:val="affd"/>
      <w:suff w:val="nothing"/>
      <w:lvlText w:val="%1%2.%3　"/>
      <w:lvlJc w:val="left"/>
      <w:pPr>
        <w:ind w:left="382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70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42242099">
    <w:abstractNumId w:val="1"/>
  </w:num>
  <w:num w:numId="2" w16cid:durableId="436414111">
    <w:abstractNumId w:val="28"/>
  </w:num>
  <w:num w:numId="3" w16cid:durableId="791903679">
    <w:abstractNumId w:val="6"/>
  </w:num>
  <w:num w:numId="4" w16cid:durableId="1270353042">
    <w:abstractNumId w:val="24"/>
  </w:num>
  <w:num w:numId="5" w16cid:durableId="1975283298">
    <w:abstractNumId w:val="19"/>
  </w:num>
  <w:num w:numId="6" w16cid:durableId="1371759248">
    <w:abstractNumId w:val="14"/>
  </w:num>
  <w:num w:numId="7" w16cid:durableId="1727605936">
    <w:abstractNumId w:val="9"/>
  </w:num>
  <w:num w:numId="8" w16cid:durableId="770972070">
    <w:abstractNumId w:val="4"/>
  </w:num>
  <w:num w:numId="9" w16cid:durableId="1068501774">
    <w:abstractNumId w:val="10"/>
  </w:num>
  <w:num w:numId="10" w16cid:durableId="869688293">
    <w:abstractNumId w:val="17"/>
  </w:num>
  <w:num w:numId="11" w16cid:durableId="1705792465">
    <w:abstractNumId w:val="26"/>
  </w:num>
  <w:num w:numId="12" w16cid:durableId="1337882796">
    <w:abstractNumId w:val="12"/>
  </w:num>
  <w:num w:numId="13" w16cid:durableId="1986472159">
    <w:abstractNumId w:val="13"/>
  </w:num>
  <w:num w:numId="14" w16cid:durableId="1640499391">
    <w:abstractNumId w:val="8"/>
  </w:num>
  <w:num w:numId="15" w16cid:durableId="7871775">
    <w:abstractNumId w:val="20"/>
  </w:num>
  <w:num w:numId="16" w16cid:durableId="1273391734">
    <w:abstractNumId w:val="22"/>
  </w:num>
  <w:num w:numId="17" w16cid:durableId="2098402078">
    <w:abstractNumId w:val="18"/>
  </w:num>
  <w:num w:numId="18" w16cid:durableId="331687991">
    <w:abstractNumId w:val="30"/>
  </w:num>
  <w:num w:numId="19" w16cid:durableId="932667397">
    <w:abstractNumId w:val="16"/>
  </w:num>
  <w:num w:numId="20" w16cid:durableId="1852180649">
    <w:abstractNumId w:val="2"/>
  </w:num>
  <w:num w:numId="21" w16cid:durableId="1068846783">
    <w:abstractNumId w:val="11"/>
  </w:num>
  <w:num w:numId="22" w16cid:durableId="187107359">
    <w:abstractNumId w:val="31"/>
  </w:num>
  <w:num w:numId="23" w16cid:durableId="1004279348">
    <w:abstractNumId w:val="21"/>
  </w:num>
  <w:num w:numId="24" w16cid:durableId="1403403809">
    <w:abstractNumId w:val="7"/>
  </w:num>
  <w:num w:numId="25" w16cid:durableId="1805266547">
    <w:abstractNumId w:val="27"/>
  </w:num>
  <w:num w:numId="26" w16cid:durableId="307369211">
    <w:abstractNumId w:val="29"/>
  </w:num>
  <w:num w:numId="27" w16cid:durableId="741492131">
    <w:abstractNumId w:val="3"/>
  </w:num>
  <w:num w:numId="28" w16cid:durableId="1695644625">
    <w:abstractNumId w:val="5"/>
  </w:num>
  <w:num w:numId="29" w16cid:durableId="1618439813">
    <w:abstractNumId w:val="15"/>
  </w:num>
  <w:num w:numId="30" w16cid:durableId="1886673513">
    <w:abstractNumId w:val="25"/>
  </w:num>
  <w:num w:numId="31" w16cid:durableId="1583761085">
    <w:abstractNumId w:val="23"/>
  </w:num>
  <w:num w:numId="32" w16cid:durableId="228879465">
    <w:abstractNumId w:val="0"/>
  </w:num>
  <w:num w:numId="33" w16cid:durableId="8861861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BlNzJiYzZmYzM1NGEzYmVjOTA1OTQwMDNmNjEyMTUifQ=="/>
  </w:docVars>
  <w:rsids>
    <w:rsidRoot w:val="00772AE3"/>
    <w:rsid w:val="00000064"/>
    <w:rsid w:val="0000040A"/>
    <w:rsid w:val="00000A94"/>
    <w:rsid w:val="00001972"/>
    <w:rsid w:val="00001D9A"/>
    <w:rsid w:val="000021B5"/>
    <w:rsid w:val="00007B3A"/>
    <w:rsid w:val="00007B72"/>
    <w:rsid w:val="000107E0"/>
    <w:rsid w:val="00011819"/>
    <w:rsid w:val="00011FDE"/>
    <w:rsid w:val="00012FFD"/>
    <w:rsid w:val="00014162"/>
    <w:rsid w:val="00014340"/>
    <w:rsid w:val="000145BC"/>
    <w:rsid w:val="00014AAE"/>
    <w:rsid w:val="00016A9C"/>
    <w:rsid w:val="00021025"/>
    <w:rsid w:val="0002141F"/>
    <w:rsid w:val="00022184"/>
    <w:rsid w:val="00022762"/>
    <w:rsid w:val="00023053"/>
    <w:rsid w:val="000238E0"/>
    <w:rsid w:val="000243F1"/>
    <w:rsid w:val="000249DB"/>
    <w:rsid w:val="0002574A"/>
    <w:rsid w:val="0002595E"/>
    <w:rsid w:val="000275F9"/>
    <w:rsid w:val="000303C3"/>
    <w:rsid w:val="0003155C"/>
    <w:rsid w:val="000315AD"/>
    <w:rsid w:val="00032F34"/>
    <w:rsid w:val="0003301B"/>
    <w:rsid w:val="000331D3"/>
    <w:rsid w:val="0003364C"/>
    <w:rsid w:val="000346A5"/>
    <w:rsid w:val="00034BD7"/>
    <w:rsid w:val="00035136"/>
    <w:rsid w:val="000359C3"/>
    <w:rsid w:val="00035A7D"/>
    <w:rsid w:val="00035B54"/>
    <w:rsid w:val="000365ED"/>
    <w:rsid w:val="0004249A"/>
    <w:rsid w:val="00043282"/>
    <w:rsid w:val="00044286"/>
    <w:rsid w:val="00044643"/>
    <w:rsid w:val="00044D08"/>
    <w:rsid w:val="000451DF"/>
    <w:rsid w:val="00046147"/>
    <w:rsid w:val="0004682E"/>
    <w:rsid w:val="00047F28"/>
    <w:rsid w:val="000503AA"/>
    <w:rsid w:val="00050494"/>
    <w:rsid w:val="000506A1"/>
    <w:rsid w:val="000507CA"/>
    <w:rsid w:val="00050A12"/>
    <w:rsid w:val="000514BA"/>
    <w:rsid w:val="000515DD"/>
    <w:rsid w:val="00052386"/>
    <w:rsid w:val="0005265A"/>
    <w:rsid w:val="0005357A"/>
    <w:rsid w:val="000539DD"/>
    <w:rsid w:val="00053B64"/>
    <w:rsid w:val="00053BD3"/>
    <w:rsid w:val="00054551"/>
    <w:rsid w:val="000556ED"/>
    <w:rsid w:val="00055FE2"/>
    <w:rsid w:val="00056162"/>
    <w:rsid w:val="0005616F"/>
    <w:rsid w:val="00060C2E"/>
    <w:rsid w:val="00061033"/>
    <w:rsid w:val="000619E9"/>
    <w:rsid w:val="000622D4"/>
    <w:rsid w:val="0006345E"/>
    <w:rsid w:val="0006357D"/>
    <w:rsid w:val="000637B0"/>
    <w:rsid w:val="0006614B"/>
    <w:rsid w:val="000662D8"/>
    <w:rsid w:val="00066DC2"/>
    <w:rsid w:val="00067651"/>
    <w:rsid w:val="00067F1E"/>
    <w:rsid w:val="000703D4"/>
    <w:rsid w:val="00070946"/>
    <w:rsid w:val="00071CC0"/>
    <w:rsid w:val="00071CFC"/>
    <w:rsid w:val="00073C8C"/>
    <w:rsid w:val="00074937"/>
    <w:rsid w:val="0007519F"/>
    <w:rsid w:val="0007656B"/>
    <w:rsid w:val="00076DAF"/>
    <w:rsid w:val="00077621"/>
    <w:rsid w:val="00077B64"/>
    <w:rsid w:val="00080A1C"/>
    <w:rsid w:val="00082298"/>
    <w:rsid w:val="00082317"/>
    <w:rsid w:val="0008274C"/>
    <w:rsid w:val="00083D2C"/>
    <w:rsid w:val="00086AA1"/>
    <w:rsid w:val="00087A77"/>
    <w:rsid w:val="00090CA6"/>
    <w:rsid w:val="00090DA3"/>
    <w:rsid w:val="00092B8A"/>
    <w:rsid w:val="00092FB0"/>
    <w:rsid w:val="000934C5"/>
    <w:rsid w:val="00093D25"/>
    <w:rsid w:val="00093DAB"/>
    <w:rsid w:val="00094D73"/>
    <w:rsid w:val="00096D63"/>
    <w:rsid w:val="00097410"/>
    <w:rsid w:val="000A0B60"/>
    <w:rsid w:val="000A0EB8"/>
    <w:rsid w:val="000A19FC"/>
    <w:rsid w:val="000A296B"/>
    <w:rsid w:val="000A5ED3"/>
    <w:rsid w:val="000A6816"/>
    <w:rsid w:val="000A721D"/>
    <w:rsid w:val="000A7311"/>
    <w:rsid w:val="000B060F"/>
    <w:rsid w:val="000B1592"/>
    <w:rsid w:val="000B1FF2"/>
    <w:rsid w:val="000B3CDA"/>
    <w:rsid w:val="000B6A0B"/>
    <w:rsid w:val="000C0DFA"/>
    <w:rsid w:val="000C0F6C"/>
    <w:rsid w:val="000C11DB"/>
    <w:rsid w:val="000C1492"/>
    <w:rsid w:val="000C1E64"/>
    <w:rsid w:val="000C2FBD"/>
    <w:rsid w:val="000C349C"/>
    <w:rsid w:val="000C4B41"/>
    <w:rsid w:val="000C4CB7"/>
    <w:rsid w:val="000C57D6"/>
    <w:rsid w:val="000C5F0F"/>
    <w:rsid w:val="000C6362"/>
    <w:rsid w:val="000C7666"/>
    <w:rsid w:val="000C7C31"/>
    <w:rsid w:val="000D0A9C"/>
    <w:rsid w:val="000D1795"/>
    <w:rsid w:val="000D2B8F"/>
    <w:rsid w:val="000D329A"/>
    <w:rsid w:val="000D4189"/>
    <w:rsid w:val="000D4B9C"/>
    <w:rsid w:val="000D4EB6"/>
    <w:rsid w:val="000D5F67"/>
    <w:rsid w:val="000D753B"/>
    <w:rsid w:val="000D7EE1"/>
    <w:rsid w:val="000E1285"/>
    <w:rsid w:val="000E18CC"/>
    <w:rsid w:val="000E1932"/>
    <w:rsid w:val="000E28D6"/>
    <w:rsid w:val="000E4C9E"/>
    <w:rsid w:val="000E6FD7"/>
    <w:rsid w:val="000E7DE2"/>
    <w:rsid w:val="000F06E1"/>
    <w:rsid w:val="000F0E3C"/>
    <w:rsid w:val="000F19D5"/>
    <w:rsid w:val="000F222F"/>
    <w:rsid w:val="000F2C5F"/>
    <w:rsid w:val="000F2F43"/>
    <w:rsid w:val="000F3358"/>
    <w:rsid w:val="000F3783"/>
    <w:rsid w:val="000F4050"/>
    <w:rsid w:val="000F4ADE"/>
    <w:rsid w:val="000F4AEA"/>
    <w:rsid w:val="000F67E9"/>
    <w:rsid w:val="00102AA4"/>
    <w:rsid w:val="00103FAA"/>
    <w:rsid w:val="0010467C"/>
    <w:rsid w:val="00104926"/>
    <w:rsid w:val="00104A9C"/>
    <w:rsid w:val="00110396"/>
    <w:rsid w:val="00113638"/>
    <w:rsid w:val="00113B1E"/>
    <w:rsid w:val="00114A11"/>
    <w:rsid w:val="0011711C"/>
    <w:rsid w:val="00120848"/>
    <w:rsid w:val="00121C53"/>
    <w:rsid w:val="00123150"/>
    <w:rsid w:val="00123FA1"/>
    <w:rsid w:val="001249BB"/>
    <w:rsid w:val="001249FD"/>
    <w:rsid w:val="00124E4F"/>
    <w:rsid w:val="00125852"/>
    <w:rsid w:val="001260B7"/>
    <w:rsid w:val="001265CB"/>
    <w:rsid w:val="001270A9"/>
    <w:rsid w:val="001313A7"/>
    <w:rsid w:val="00131FDE"/>
    <w:rsid w:val="001321C6"/>
    <w:rsid w:val="001325C4"/>
    <w:rsid w:val="0013287E"/>
    <w:rsid w:val="001329A7"/>
    <w:rsid w:val="00133010"/>
    <w:rsid w:val="00133170"/>
    <w:rsid w:val="001338EE"/>
    <w:rsid w:val="00133AAE"/>
    <w:rsid w:val="00135323"/>
    <w:rsid w:val="00135326"/>
    <w:rsid w:val="001356C4"/>
    <w:rsid w:val="0013647C"/>
    <w:rsid w:val="00137565"/>
    <w:rsid w:val="001376C5"/>
    <w:rsid w:val="00141114"/>
    <w:rsid w:val="00142969"/>
    <w:rsid w:val="00142F5C"/>
    <w:rsid w:val="001434D6"/>
    <w:rsid w:val="00143A5B"/>
    <w:rsid w:val="001446C2"/>
    <w:rsid w:val="00144D85"/>
    <w:rsid w:val="001457E7"/>
    <w:rsid w:val="001457E8"/>
    <w:rsid w:val="00145D9D"/>
    <w:rsid w:val="001461B7"/>
    <w:rsid w:val="00146281"/>
    <w:rsid w:val="00146351"/>
    <w:rsid w:val="00146388"/>
    <w:rsid w:val="00146CBD"/>
    <w:rsid w:val="00147EA1"/>
    <w:rsid w:val="00150375"/>
    <w:rsid w:val="001529E5"/>
    <w:rsid w:val="00152C85"/>
    <w:rsid w:val="00152FB3"/>
    <w:rsid w:val="00153C7E"/>
    <w:rsid w:val="00156B25"/>
    <w:rsid w:val="00156E1A"/>
    <w:rsid w:val="00157894"/>
    <w:rsid w:val="00157B55"/>
    <w:rsid w:val="0016124A"/>
    <w:rsid w:val="00163619"/>
    <w:rsid w:val="001642FA"/>
    <w:rsid w:val="001649EB"/>
    <w:rsid w:val="00164BAF"/>
    <w:rsid w:val="00164FA8"/>
    <w:rsid w:val="00165065"/>
    <w:rsid w:val="00165434"/>
    <w:rsid w:val="0016580B"/>
    <w:rsid w:val="00165F49"/>
    <w:rsid w:val="001662D4"/>
    <w:rsid w:val="00166B88"/>
    <w:rsid w:val="0016770A"/>
    <w:rsid w:val="00170804"/>
    <w:rsid w:val="001708E9"/>
    <w:rsid w:val="00170AE0"/>
    <w:rsid w:val="00170B4F"/>
    <w:rsid w:val="00172C67"/>
    <w:rsid w:val="0017340B"/>
    <w:rsid w:val="00173FB1"/>
    <w:rsid w:val="001743E1"/>
    <w:rsid w:val="00175B0F"/>
    <w:rsid w:val="00176448"/>
    <w:rsid w:val="00176DFD"/>
    <w:rsid w:val="00177C09"/>
    <w:rsid w:val="001812AB"/>
    <w:rsid w:val="001823FC"/>
    <w:rsid w:val="00182A09"/>
    <w:rsid w:val="00184762"/>
    <w:rsid w:val="00184DDA"/>
    <w:rsid w:val="001852C9"/>
    <w:rsid w:val="00185769"/>
    <w:rsid w:val="00187A0B"/>
    <w:rsid w:val="00187E49"/>
    <w:rsid w:val="00190087"/>
    <w:rsid w:val="00190347"/>
    <w:rsid w:val="00190C6D"/>
    <w:rsid w:val="001913C4"/>
    <w:rsid w:val="00191AC0"/>
    <w:rsid w:val="0019298F"/>
    <w:rsid w:val="0019348F"/>
    <w:rsid w:val="001934AC"/>
    <w:rsid w:val="00193A07"/>
    <w:rsid w:val="00194C95"/>
    <w:rsid w:val="001952CE"/>
    <w:rsid w:val="001957A6"/>
    <w:rsid w:val="00195C34"/>
    <w:rsid w:val="001961BD"/>
    <w:rsid w:val="001968C0"/>
    <w:rsid w:val="00196EF5"/>
    <w:rsid w:val="00197853"/>
    <w:rsid w:val="001A0470"/>
    <w:rsid w:val="001A1219"/>
    <w:rsid w:val="001A1402"/>
    <w:rsid w:val="001A1A53"/>
    <w:rsid w:val="001A234A"/>
    <w:rsid w:val="001A237B"/>
    <w:rsid w:val="001A306F"/>
    <w:rsid w:val="001A35C3"/>
    <w:rsid w:val="001A4220"/>
    <w:rsid w:val="001A45F1"/>
    <w:rsid w:val="001A4CF3"/>
    <w:rsid w:val="001A59D0"/>
    <w:rsid w:val="001A6696"/>
    <w:rsid w:val="001B06E8"/>
    <w:rsid w:val="001B0AEC"/>
    <w:rsid w:val="001B1614"/>
    <w:rsid w:val="001B4085"/>
    <w:rsid w:val="001B4E65"/>
    <w:rsid w:val="001B5454"/>
    <w:rsid w:val="001B71D0"/>
    <w:rsid w:val="001B71EE"/>
    <w:rsid w:val="001C04A8"/>
    <w:rsid w:val="001C0AEB"/>
    <w:rsid w:val="001C2C03"/>
    <w:rsid w:val="001C3377"/>
    <w:rsid w:val="001C42F7"/>
    <w:rsid w:val="001C471E"/>
    <w:rsid w:val="001C49E5"/>
    <w:rsid w:val="001C5185"/>
    <w:rsid w:val="001C680C"/>
    <w:rsid w:val="001C7FEA"/>
    <w:rsid w:val="001D0499"/>
    <w:rsid w:val="001D0BBE"/>
    <w:rsid w:val="001D0ED4"/>
    <w:rsid w:val="001D212F"/>
    <w:rsid w:val="001D29D7"/>
    <w:rsid w:val="001D2DE7"/>
    <w:rsid w:val="001D411C"/>
    <w:rsid w:val="001D4CB5"/>
    <w:rsid w:val="001D53D8"/>
    <w:rsid w:val="001D686F"/>
    <w:rsid w:val="001D7185"/>
    <w:rsid w:val="001E1337"/>
    <w:rsid w:val="001E17CA"/>
    <w:rsid w:val="001E1B6A"/>
    <w:rsid w:val="001E1DA2"/>
    <w:rsid w:val="001E1FFC"/>
    <w:rsid w:val="001E2484"/>
    <w:rsid w:val="001E39C4"/>
    <w:rsid w:val="001E3CC4"/>
    <w:rsid w:val="001E3DEF"/>
    <w:rsid w:val="001E4882"/>
    <w:rsid w:val="001E4BD2"/>
    <w:rsid w:val="001E67F1"/>
    <w:rsid w:val="001E73AB"/>
    <w:rsid w:val="001F092D"/>
    <w:rsid w:val="001F143A"/>
    <w:rsid w:val="001F1605"/>
    <w:rsid w:val="001F2508"/>
    <w:rsid w:val="001F4816"/>
    <w:rsid w:val="001F6275"/>
    <w:rsid w:val="001F69B4"/>
    <w:rsid w:val="001F77C7"/>
    <w:rsid w:val="00200183"/>
    <w:rsid w:val="00200333"/>
    <w:rsid w:val="0020107D"/>
    <w:rsid w:val="002013BC"/>
    <w:rsid w:val="002029AD"/>
    <w:rsid w:val="00202AA4"/>
    <w:rsid w:val="0020313B"/>
    <w:rsid w:val="002031F7"/>
    <w:rsid w:val="002040E6"/>
    <w:rsid w:val="0020527B"/>
    <w:rsid w:val="00205F2C"/>
    <w:rsid w:val="00206573"/>
    <w:rsid w:val="00206A6D"/>
    <w:rsid w:val="0020737D"/>
    <w:rsid w:val="00207BBA"/>
    <w:rsid w:val="002109F6"/>
    <w:rsid w:val="00210B15"/>
    <w:rsid w:val="002142EA"/>
    <w:rsid w:val="002148F4"/>
    <w:rsid w:val="0021510E"/>
    <w:rsid w:val="0021540B"/>
    <w:rsid w:val="00215ADD"/>
    <w:rsid w:val="0021676C"/>
    <w:rsid w:val="0022007D"/>
    <w:rsid w:val="0022043C"/>
    <w:rsid w:val="002204BB"/>
    <w:rsid w:val="00221B79"/>
    <w:rsid w:val="00221C6B"/>
    <w:rsid w:val="002238C4"/>
    <w:rsid w:val="00223E24"/>
    <w:rsid w:val="00224562"/>
    <w:rsid w:val="00224584"/>
    <w:rsid w:val="00225248"/>
    <w:rsid w:val="002253A1"/>
    <w:rsid w:val="00225743"/>
    <w:rsid w:val="00225983"/>
    <w:rsid w:val="00225CF8"/>
    <w:rsid w:val="00225E9D"/>
    <w:rsid w:val="0022677E"/>
    <w:rsid w:val="00226EDB"/>
    <w:rsid w:val="0022794E"/>
    <w:rsid w:val="00231DF0"/>
    <w:rsid w:val="00232703"/>
    <w:rsid w:val="00232ABA"/>
    <w:rsid w:val="00233D64"/>
    <w:rsid w:val="0023482A"/>
    <w:rsid w:val="00235752"/>
    <w:rsid w:val="002359CB"/>
    <w:rsid w:val="0023688B"/>
    <w:rsid w:val="00236B76"/>
    <w:rsid w:val="002375B2"/>
    <w:rsid w:val="002404DC"/>
    <w:rsid w:val="00240FF2"/>
    <w:rsid w:val="00241AB7"/>
    <w:rsid w:val="0024303B"/>
    <w:rsid w:val="002434C7"/>
    <w:rsid w:val="00243540"/>
    <w:rsid w:val="002443AD"/>
    <w:rsid w:val="00244547"/>
    <w:rsid w:val="002446E3"/>
    <w:rsid w:val="0024497B"/>
    <w:rsid w:val="0024515B"/>
    <w:rsid w:val="00245EDE"/>
    <w:rsid w:val="00246021"/>
    <w:rsid w:val="0024666E"/>
    <w:rsid w:val="0024740F"/>
    <w:rsid w:val="00247F52"/>
    <w:rsid w:val="00250541"/>
    <w:rsid w:val="00250B25"/>
    <w:rsid w:val="00250BBE"/>
    <w:rsid w:val="002515C2"/>
    <w:rsid w:val="0025194F"/>
    <w:rsid w:val="00251BDC"/>
    <w:rsid w:val="00251FF8"/>
    <w:rsid w:val="00252A63"/>
    <w:rsid w:val="00252FFB"/>
    <w:rsid w:val="00253D80"/>
    <w:rsid w:val="002545F3"/>
    <w:rsid w:val="00256512"/>
    <w:rsid w:val="0026148A"/>
    <w:rsid w:val="00261B8E"/>
    <w:rsid w:val="00261F79"/>
    <w:rsid w:val="00262696"/>
    <w:rsid w:val="00262772"/>
    <w:rsid w:val="00262D73"/>
    <w:rsid w:val="00263D25"/>
    <w:rsid w:val="002643C3"/>
    <w:rsid w:val="00264A0C"/>
    <w:rsid w:val="00264A89"/>
    <w:rsid w:val="00265349"/>
    <w:rsid w:val="00265A3A"/>
    <w:rsid w:val="00266EEB"/>
    <w:rsid w:val="002678B7"/>
    <w:rsid w:val="00267BCB"/>
    <w:rsid w:val="00267EF4"/>
    <w:rsid w:val="0027054F"/>
    <w:rsid w:val="00270CB8"/>
    <w:rsid w:val="00270FFA"/>
    <w:rsid w:val="00272B08"/>
    <w:rsid w:val="002736DE"/>
    <w:rsid w:val="00274D69"/>
    <w:rsid w:val="00276951"/>
    <w:rsid w:val="00280334"/>
    <w:rsid w:val="00280FAC"/>
    <w:rsid w:val="00281BB8"/>
    <w:rsid w:val="00281C80"/>
    <w:rsid w:val="00281E9E"/>
    <w:rsid w:val="00282405"/>
    <w:rsid w:val="0028356B"/>
    <w:rsid w:val="0028436C"/>
    <w:rsid w:val="00285170"/>
    <w:rsid w:val="00285361"/>
    <w:rsid w:val="00286929"/>
    <w:rsid w:val="00286C79"/>
    <w:rsid w:val="00287832"/>
    <w:rsid w:val="00287E20"/>
    <w:rsid w:val="00292D60"/>
    <w:rsid w:val="00293B30"/>
    <w:rsid w:val="00293C23"/>
    <w:rsid w:val="00294BD9"/>
    <w:rsid w:val="00294D34"/>
    <w:rsid w:val="00294E3B"/>
    <w:rsid w:val="00296193"/>
    <w:rsid w:val="00296C66"/>
    <w:rsid w:val="00296EBE"/>
    <w:rsid w:val="002974E3"/>
    <w:rsid w:val="002A084B"/>
    <w:rsid w:val="002A1260"/>
    <w:rsid w:val="002A1589"/>
    <w:rsid w:val="002A1608"/>
    <w:rsid w:val="002A25DC"/>
    <w:rsid w:val="002A3352"/>
    <w:rsid w:val="002A3AAB"/>
    <w:rsid w:val="002A3E97"/>
    <w:rsid w:val="002A4CEA"/>
    <w:rsid w:val="002A5977"/>
    <w:rsid w:val="002A5A13"/>
    <w:rsid w:val="002A60F5"/>
    <w:rsid w:val="002A6FA5"/>
    <w:rsid w:val="002A72A8"/>
    <w:rsid w:val="002A72CD"/>
    <w:rsid w:val="002A757F"/>
    <w:rsid w:val="002A78F8"/>
    <w:rsid w:val="002A7F44"/>
    <w:rsid w:val="002B0C40"/>
    <w:rsid w:val="002B1966"/>
    <w:rsid w:val="002B3BEF"/>
    <w:rsid w:val="002B4435"/>
    <w:rsid w:val="002B4508"/>
    <w:rsid w:val="002B4A47"/>
    <w:rsid w:val="002B4A5B"/>
    <w:rsid w:val="002B5779"/>
    <w:rsid w:val="002B61F0"/>
    <w:rsid w:val="002B72EE"/>
    <w:rsid w:val="002B7332"/>
    <w:rsid w:val="002B74A0"/>
    <w:rsid w:val="002B7F51"/>
    <w:rsid w:val="002C09E7"/>
    <w:rsid w:val="002C1E06"/>
    <w:rsid w:val="002C335D"/>
    <w:rsid w:val="002C365E"/>
    <w:rsid w:val="002C3F07"/>
    <w:rsid w:val="002C4FE2"/>
    <w:rsid w:val="002C5278"/>
    <w:rsid w:val="002C7EBB"/>
    <w:rsid w:val="002D03DB"/>
    <w:rsid w:val="002D06C1"/>
    <w:rsid w:val="002D1480"/>
    <w:rsid w:val="002D1FA1"/>
    <w:rsid w:val="002D270D"/>
    <w:rsid w:val="002D27A5"/>
    <w:rsid w:val="002D2DE7"/>
    <w:rsid w:val="002D4218"/>
    <w:rsid w:val="002D42B5"/>
    <w:rsid w:val="002D4F1A"/>
    <w:rsid w:val="002D6EC6"/>
    <w:rsid w:val="002D79AC"/>
    <w:rsid w:val="002D7DC1"/>
    <w:rsid w:val="002E039D"/>
    <w:rsid w:val="002E0869"/>
    <w:rsid w:val="002E14A7"/>
    <w:rsid w:val="002E1643"/>
    <w:rsid w:val="002E2688"/>
    <w:rsid w:val="002E2DAB"/>
    <w:rsid w:val="002E4D5A"/>
    <w:rsid w:val="002E6326"/>
    <w:rsid w:val="002E7C72"/>
    <w:rsid w:val="002F196A"/>
    <w:rsid w:val="002F21D8"/>
    <w:rsid w:val="002F30E0"/>
    <w:rsid w:val="002F35E4"/>
    <w:rsid w:val="002F3730"/>
    <w:rsid w:val="002F38E1"/>
    <w:rsid w:val="002F4C1A"/>
    <w:rsid w:val="002F5AE3"/>
    <w:rsid w:val="002F6EBB"/>
    <w:rsid w:val="002F7967"/>
    <w:rsid w:val="002F7AF6"/>
    <w:rsid w:val="002F7CD8"/>
    <w:rsid w:val="002F7E8C"/>
    <w:rsid w:val="00300E63"/>
    <w:rsid w:val="003013DD"/>
    <w:rsid w:val="003014E6"/>
    <w:rsid w:val="00302F5F"/>
    <w:rsid w:val="00303CA1"/>
    <w:rsid w:val="00303F7C"/>
    <w:rsid w:val="0030441D"/>
    <w:rsid w:val="00305096"/>
    <w:rsid w:val="00306063"/>
    <w:rsid w:val="003066F9"/>
    <w:rsid w:val="00306735"/>
    <w:rsid w:val="00311DA3"/>
    <w:rsid w:val="00313672"/>
    <w:rsid w:val="00313B85"/>
    <w:rsid w:val="00313FA6"/>
    <w:rsid w:val="00315067"/>
    <w:rsid w:val="003152EB"/>
    <w:rsid w:val="00317988"/>
    <w:rsid w:val="00317C4A"/>
    <w:rsid w:val="00321E65"/>
    <w:rsid w:val="003221B4"/>
    <w:rsid w:val="0032258D"/>
    <w:rsid w:val="00322E62"/>
    <w:rsid w:val="00322F68"/>
    <w:rsid w:val="00324D13"/>
    <w:rsid w:val="00324EDD"/>
    <w:rsid w:val="00326728"/>
    <w:rsid w:val="00326B78"/>
    <w:rsid w:val="003272F6"/>
    <w:rsid w:val="003317EB"/>
    <w:rsid w:val="003331E4"/>
    <w:rsid w:val="00334FDC"/>
    <w:rsid w:val="003356A9"/>
    <w:rsid w:val="00336C64"/>
    <w:rsid w:val="00337162"/>
    <w:rsid w:val="00340132"/>
    <w:rsid w:val="00340565"/>
    <w:rsid w:val="0034194F"/>
    <w:rsid w:val="003428B9"/>
    <w:rsid w:val="00344605"/>
    <w:rsid w:val="00344AEB"/>
    <w:rsid w:val="00345706"/>
    <w:rsid w:val="003473BD"/>
    <w:rsid w:val="003474AA"/>
    <w:rsid w:val="00350D1D"/>
    <w:rsid w:val="00351F6A"/>
    <w:rsid w:val="00352C83"/>
    <w:rsid w:val="00352F1A"/>
    <w:rsid w:val="00355002"/>
    <w:rsid w:val="00355180"/>
    <w:rsid w:val="00355609"/>
    <w:rsid w:val="00356734"/>
    <w:rsid w:val="003602E5"/>
    <w:rsid w:val="0036107C"/>
    <w:rsid w:val="003615D2"/>
    <w:rsid w:val="003617CA"/>
    <w:rsid w:val="00363A54"/>
    <w:rsid w:val="0036429C"/>
    <w:rsid w:val="00364A53"/>
    <w:rsid w:val="00365028"/>
    <w:rsid w:val="003654CB"/>
    <w:rsid w:val="00365AA9"/>
    <w:rsid w:val="00365F86"/>
    <w:rsid w:val="00365F87"/>
    <w:rsid w:val="00366578"/>
    <w:rsid w:val="003665D3"/>
    <w:rsid w:val="00366AE7"/>
    <w:rsid w:val="00366CA7"/>
    <w:rsid w:val="00366CE5"/>
    <w:rsid w:val="00366E89"/>
    <w:rsid w:val="003705F4"/>
    <w:rsid w:val="00370D58"/>
    <w:rsid w:val="00371316"/>
    <w:rsid w:val="003717D1"/>
    <w:rsid w:val="00371DBE"/>
    <w:rsid w:val="00373DB5"/>
    <w:rsid w:val="00375492"/>
    <w:rsid w:val="00375AFC"/>
    <w:rsid w:val="00376713"/>
    <w:rsid w:val="00381114"/>
    <w:rsid w:val="00381815"/>
    <w:rsid w:val="003819AF"/>
    <w:rsid w:val="003820E9"/>
    <w:rsid w:val="00382DE7"/>
    <w:rsid w:val="003849FD"/>
    <w:rsid w:val="00384FFC"/>
    <w:rsid w:val="00385B68"/>
    <w:rsid w:val="003872FC"/>
    <w:rsid w:val="003874AD"/>
    <w:rsid w:val="00387ADC"/>
    <w:rsid w:val="00390020"/>
    <w:rsid w:val="003903D6"/>
    <w:rsid w:val="00390A5E"/>
    <w:rsid w:val="00390EE6"/>
    <w:rsid w:val="0039118F"/>
    <w:rsid w:val="00392AD7"/>
    <w:rsid w:val="00392B37"/>
    <w:rsid w:val="003938D9"/>
    <w:rsid w:val="00393DCB"/>
    <w:rsid w:val="00394376"/>
    <w:rsid w:val="003943FF"/>
    <w:rsid w:val="00394594"/>
    <w:rsid w:val="003945A2"/>
    <w:rsid w:val="003961D9"/>
    <w:rsid w:val="00396DE2"/>
    <w:rsid w:val="003974EB"/>
    <w:rsid w:val="00397CC5"/>
    <w:rsid w:val="003A1582"/>
    <w:rsid w:val="003A1AB8"/>
    <w:rsid w:val="003A2DB9"/>
    <w:rsid w:val="003A3D9C"/>
    <w:rsid w:val="003A4077"/>
    <w:rsid w:val="003A4643"/>
    <w:rsid w:val="003A4AA7"/>
    <w:rsid w:val="003A61EF"/>
    <w:rsid w:val="003A74E5"/>
    <w:rsid w:val="003A7EA3"/>
    <w:rsid w:val="003B013B"/>
    <w:rsid w:val="003B09AD"/>
    <w:rsid w:val="003B0A36"/>
    <w:rsid w:val="003B100E"/>
    <w:rsid w:val="003B1F18"/>
    <w:rsid w:val="003B28A8"/>
    <w:rsid w:val="003B42BD"/>
    <w:rsid w:val="003B57D1"/>
    <w:rsid w:val="003B5BF0"/>
    <w:rsid w:val="003B5F52"/>
    <w:rsid w:val="003B60BF"/>
    <w:rsid w:val="003B6BE3"/>
    <w:rsid w:val="003B6CDF"/>
    <w:rsid w:val="003B6E52"/>
    <w:rsid w:val="003B727F"/>
    <w:rsid w:val="003B7933"/>
    <w:rsid w:val="003B7C2B"/>
    <w:rsid w:val="003C010C"/>
    <w:rsid w:val="003C0A6C"/>
    <w:rsid w:val="003C14F8"/>
    <w:rsid w:val="003C20F1"/>
    <w:rsid w:val="003C2848"/>
    <w:rsid w:val="003C28FE"/>
    <w:rsid w:val="003C4E56"/>
    <w:rsid w:val="003C5A43"/>
    <w:rsid w:val="003D0519"/>
    <w:rsid w:val="003D0FF6"/>
    <w:rsid w:val="003D1323"/>
    <w:rsid w:val="003D262C"/>
    <w:rsid w:val="003D2A88"/>
    <w:rsid w:val="003D2EF6"/>
    <w:rsid w:val="003D40AB"/>
    <w:rsid w:val="003D48AB"/>
    <w:rsid w:val="003D6962"/>
    <w:rsid w:val="003D6A85"/>
    <w:rsid w:val="003D6D61"/>
    <w:rsid w:val="003E091D"/>
    <w:rsid w:val="003E0D40"/>
    <w:rsid w:val="003E1C53"/>
    <w:rsid w:val="003E1EEC"/>
    <w:rsid w:val="003E2A69"/>
    <w:rsid w:val="003E2D49"/>
    <w:rsid w:val="003E2FD4"/>
    <w:rsid w:val="003E3976"/>
    <w:rsid w:val="003E49F6"/>
    <w:rsid w:val="003E4B91"/>
    <w:rsid w:val="003E660F"/>
    <w:rsid w:val="003E79A3"/>
    <w:rsid w:val="003F03D0"/>
    <w:rsid w:val="003F0841"/>
    <w:rsid w:val="003F23D3"/>
    <w:rsid w:val="003F2A73"/>
    <w:rsid w:val="003F3F08"/>
    <w:rsid w:val="003F413D"/>
    <w:rsid w:val="003F44DB"/>
    <w:rsid w:val="003F46B8"/>
    <w:rsid w:val="003F49F1"/>
    <w:rsid w:val="003F50D0"/>
    <w:rsid w:val="003F6272"/>
    <w:rsid w:val="003F6D3D"/>
    <w:rsid w:val="003F7090"/>
    <w:rsid w:val="00400E49"/>
    <w:rsid w:val="00400E72"/>
    <w:rsid w:val="004012D4"/>
    <w:rsid w:val="00401400"/>
    <w:rsid w:val="0040150D"/>
    <w:rsid w:val="004041C2"/>
    <w:rsid w:val="004044C9"/>
    <w:rsid w:val="00404869"/>
    <w:rsid w:val="00405884"/>
    <w:rsid w:val="00405D13"/>
    <w:rsid w:val="00405F97"/>
    <w:rsid w:val="00406138"/>
    <w:rsid w:val="00406A5A"/>
    <w:rsid w:val="00407D39"/>
    <w:rsid w:val="004111AB"/>
    <w:rsid w:val="0041375A"/>
    <w:rsid w:val="0041477A"/>
    <w:rsid w:val="004167A3"/>
    <w:rsid w:val="00416C9C"/>
    <w:rsid w:val="00416E1D"/>
    <w:rsid w:val="00417C9C"/>
    <w:rsid w:val="00420B52"/>
    <w:rsid w:val="0042221F"/>
    <w:rsid w:val="00422423"/>
    <w:rsid w:val="00422FAA"/>
    <w:rsid w:val="0042341B"/>
    <w:rsid w:val="00424199"/>
    <w:rsid w:val="00425952"/>
    <w:rsid w:val="00426BF6"/>
    <w:rsid w:val="00427B8E"/>
    <w:rsid w:val="00430323"/>
    <w:rsid w:val="00432DAA"/>
    <w:rsid w:val="00433B1B"/>
    <w:rsid w:val="00433EDA"/>
    <w:rsid w:val="00434305"/>
    <w:rsid w:val="00435873"/>
    <w:rsid w:val="00435897"/>
    <w:rsid w:val="00435DF7"/>
    <w:rsid w:val="00436B52"/>
    <w:rsid w:val="00437788"/>
    <w:rsid w:val="0043797C"/>
    <w:rsid w:val="0044083F"/>
    <w:rsid w:val="00441719"/>
    <w:rsid w:val="00441AE7"/>
    <w:rsid w:val="00445574"/>
    <w:rsid w:val="00445E1E"/>
    <w:rsid w:val="00445ED8"/>
    <w:rsid w:val="004467FB"/>
    <w:rsid w:val="00450240"/>
    <w:rsid w:val="00451047"/>
    <w:rsid w:val="00452046"/>
    <w:rsid w:val="004523F6"/>
    <w:rsid w:val="00452871"/>
    <w:rsid w:val="00452D6B"/>
    <w:rsid w:val="0045335A"/>
    <w:rsid w:val="00454484"/>
    <w:rsid w:val="0045517B"/>
    <w:rsid w:val="00456F8C"/>
    <w:rsid w:val="00460E69"/>
    <w:rsid w:val="0046102A"/>
    <w:rsid w:val="004611CB"/>
    <w:rsid w:val="00461A7E"/>
    <w:rsid w:val="0046213D"/>
    <w:rsid w:val="00463B77"/>
    <w:rsid w:val="00463C7B"/>
    <w:rsid w:val="004644A6"/>
    <w:rsid w:val="00465373"/>
    <w:rsid w:val="004656D5"/>
    <w:rsid w:val="004659BD"/>
    <w:rsid w:val="00466C43"/>
    <w:rsid w:val="00470775"/>
    <w:rsid w:val="00473AA7"/>
    <w:rsid w:val="00473F04"/>
    <w:rsid w:val="00474408"/>
    <w:rsid w:val="004746B1"/>
    <w:rsid w:val="004754D0"/>
    <w:rsid w:val="0047583F"/>
    <w:rsid w:val="00475DE8"/>
    <w:rsid w:val="004769D7"/>
    <w:rsid w:val="00477369"/>
    <w:rsid w:val="00480E93"/>
    <w:rsid w:val="00481C44"/>
    <w:rsid w:val="00483A0D"/>
    <w:rsid w:val="004840E1"/>
    <w:rsid w:val="004841AC"/>
    <w:rsid w:val="00484936"/>
    <w:rsid w:val="00485C89"/>
    <w:rsid w:val="00486248"/>
    <w:rsid w:val="00486BE3"/>
    <w:rsid w:val="004905E4"/>
    <w:rsid w:val="00490A89"/>
    <w:rsid w:val="00490AB4"/>
    <w:rsid w:val="00492F02"/>
    <w:rsid w:val="004939AE"/>
    <w:rsid w:val="004944B4"/>
    <w:rsid w:val="004944CD"/>
    <w:rsid w:val="00495704"/>
    <w:rsid w:val="00495FBB"/>
    <w:rsid w:val="00496FA9"/>
    <w:rsid w:val="004A0469"/>
    <w:rsid w:val="004A04F6"/>
    <w:rsid w:val="004A12DF"/>
    <w:rsid w:val="004A1BA8"/>
    <w:rsid w:val="004A233E"/>
    <w:rsid w:val="004A443A"/>
    <w:rsid w:val="004A4B57"/>
    <w:rsid w:val="004A63FA"/>
    <w:rsid w:val="004A6A3D"/>
    <w:rsid w:val="004B0272"/>
    <w:rsid w:val="004B086E"/>
    <w:rsid w:val="004B08EF"/>
    <w:rsid w:val="004B1DF6"/>
    <w:rsid w:val="004B2321"/>
    <w:rsid w:val="004B2701"/>
    <w:rsid w:val="004B2E1B"/>
    <w:rsid w:val="004B3AA8"/>
    <w:rsid w:val="004B3E93"/>
    <w:rsid w:val="004B4003"/>
    <w:rsid w:val="004B4AAF"/>
    <w:rsid w:val="004B52A3"/>
    <w:rsid w:val="004B6A46"/>
    <w:rsid w:val="004C0B9E"/>
    <w:rsid w:val="004C13B8"/>
    <w:rsid w:val="004C1FBC"/>
    <w:rsid w:val="004C25A2"/>
    <w:rsid w:val="004C2812"/>
    <w:rsid w:val="004C2CDF"/>
    <w:rsid w:val="004C3198"/>
    <w:rsid w:val="004C3E78"/>
    <w:rsid w:val="004C3F1D"/>
    <w:rsid w:val="004C44BA"/>
    <w:rsid w:val="004C458D"/>
    <w:rsid w:val="004C5379"/>
    <w:rsid w:val="004C6298"/>
    <w:rsid w:val="004C7556"/>
    <w:rsid w:val="004C7E8B"/>
    <w:rsid w:val="004C7E9D"/>
    <w:rsid w:val="004C7F67"/>
    <w:rsid w:val="004D076D"/>
    <w:rsid w:val="004D0EF1"/>
    <w:rsid w:val="004D2253"/>
    <w:rsid w:val="004D41A0"/>
    <w:rsid w:val="004D4406"/>
    <w:rsid w:val="004D4748"/>
    <w:rsid w:val="004D4927"/>
    <w:rsid w:val="004D552F"/>
    <w:rsid w:val="004D7739"/>
    <w:rsid w:val="004D7C42"/>
    <w:rsid w:val="004E0465"/>
    <w:rsid w:val="004E0604"/>
    <w:rsid w:val="004E07E2"/>
    <w:rsid w:val="004E1026"/>
    <w:rsid w:val="004E127B"/>
    <w:rsid w:val="004E1C0A"/>
    <w:rsid w:val="004E30C5"/>
    <w:rsid w:val="004E33E5"/>
    <w:rsid w:val="004E4AA5"/>
    <w:rsid w:val="004E4AEE"/>
    <w:rsid w:val="004E59E3"/>
    <w:rsid w:val="004E67C0"/>
    <w:rsid w:val="004E687B"/>
    <w:rsid w:val="004E7E04"/>
    <w:rsid w:val="004F0A87"/>
    <w:rsid w:val="004F0D31"/>
    <w:rsid w:val="004F2A12"/>
    <w:rsid w:val="004F34B9"/>
    <w:rsid w:val="004F391A"/>
    <w:rsid w:val="004F3C3C"/>
    <w:rsid w:val="004F3C7F"/>
    <w:rsid w:val="004F3CFB"/>
    <w:rsid w:val="004F44FF"/>
    <w:rsid w:val="004F57F1"/>
    <w:rsid w:val="004F5875"/>
    <w:rsid w:val="004F6456"/>
    <w:rsid w:val="004F696E"/>
    <w:rsid w:val="004F6AC2"/>
    <w:rsid w:val="004F6C71"/>
    <w:rsid w:val="004F7479"/>
    <w:rsid w:val="00500408"/>
    <w:rsid w:val="00501139"/>
    <w:rsid w:val="005014AE"/>
    <w:rsid w:val="0050363E"/>
    <w:rsid w:val="005039BC"/>
    <w:rsid w:val="005043BB"/>
    <w:rsid w:val="00504A3D"/>
    <w:rsid w:val="00505767"/>
    <w:rsid w:val="00506E17"/>
    <w:rsid w:val="00506F07"/>
    <w:rsid w:val="005073F0"/>
    <w:rsid w:val="00507881"/>
    <w:rsid w:val="005078CD"/>
    <w:rsid w:val="0051017A"/>
    <w:rsid w:val="00510A7B"/>
    <w:rsid w:val="00510EEE"/>
    <w:rsid w:val="00511D01"/>
    <w:rsid w:val="00512F6E"/>
    <w:rsid w:val="00513038"/>
    <w:rsid w:val="00513754"/>
    <w:rsid w:val="00513816"/>
    <w:rsid w:val="00513C2A"/>
    <w:rsid w:val="00514174"/>
    <w:rsid w:val="00515D30"/>
    <w:rsid w:val="00516088"/>
    <w:rsid w:val="00516B0B"/>
    <w:rsid w:val="00516EF2"/>
    <w:rsid w:val="005220EC"/>
    <w:rsid w:val="00523756"/>
    <w:rsid w:val="00523F95"/>
    <w:rsid w:val="0052458E"/>
    <w:rsid w:val="00524D65"/>
    <w:rsid w:val="00524E5E"/>
    <w:rsid w:val="00525B16"/>
    <w:rsid w:val="005262AB"/>
    <w:rsid w:val="0053193F"/>
    <w:rsid w:val="005328B5"/>
    <w:rsid w:val="00533D04"/>
    <w:rsid w:val="00534804"/>
    <w:rsid w:val="00534BDF"/>
    <w:rsid w:val="005354EA"/>
    <w:rsid w:val="0053585F"/>
    <w:rsid w:val="00535EC4"/>
    <w:rsid w:val="00535ED9"/>
    <w:rsid w:val="0053637A"/>
    <w:rsid w:val="0053692B"/>
    <w:rsid w:val="0054093F"/>
    <w:rsid w:val="00540C45"/>
    <w:rsid w:val="00541297"/>
    <w:rsid w:val="00541853"/>
    <w:rsid w:val="0054194B"/>
    <w:rsid w:val="00542454"/>
    <w:rsid w:val="00543BDA"/>
    <w:rsid w:val="005441CC"/>
    <w:rsid w:val="00544B65"/>
    <w:rsid w:val="00547849"/>
    <w:rsid w:val="005479DA"/>
    <w:rsid w:val="00547BCC"/>
    <w:rsid w:val="0055013B"/>
    <w:rsid w:val="005501D1"/>
    <w:rsid w:val="00551F6F"/>
    <w:rsid w:val="0055210F"/>
    <w:rsid w:val="0055425E"/>
    <w:rsid w:val="00554E5D"/>
    <w:rsid w:val="00555044"/>
    <w:rsid w:val="005558F5"/>
    <w:rsid w:val="005563F7"/>
    <w:rsid w:val="00556B60"/>
    <w:rsid w:val="00560AC0"/>
    <w:rsid w:val="00561475"/>
    <w:rsid w:val="00561DAA"/>
    <w:rsid w:val="005621B9"/>
    <w:rsid w:val="00562308"/>
    <w:rsid w:val="0056301E"/>
    <w:rsid w:val="00563DA0"/>
    <w:rsid w:val="0056487B"/>
    <w:rsid w:val="00564FB9"/>
    <w:rsid w:val="0056709B"/>
    <w:rsid w:val="0056727D"/>
    <w:rsid w:val="005714FE"/>
    <w:rsid w:val="00573A4D"/>
    <w:rsid w:val="00573B5C"/>
    <w:rsid w:val="00573D9E"/>
    <w:rsid w:val="00574841"/>
    <w:rsid w:val="00575255"/>
    <w:rsid w:val="00575E97"/>
    <w:rsid w:val="0057614E"/>
    <w:rsid w:val="0057643F"/>
    <w:rsid w:val="005801E3"/>
    <w:rsid w:val="005804EC"/>
    <w:rsid w:val="00581772"/>
    <w:rsid w:val="00581802"/>
    <w:rsid w:val="00582A70"/>
    <w:rsid w:val="005836A8"/>
    <w:rsid w:val="0058409C"/>
    <w:rsid w:val="00584262"/>
    <w:rsid w:val="00584B20"/>
    <w:rsid w:val="005858D8"/>
    <w:rsid w:val="00585B40"/>
    <w:rsid w:val="00586630"/>
    <w:rsid w:val="0058682B"/>
    <w:rsid w:val="00587ADD"/>
    <w:rsid w:val="00590074"/>
    <w:rsid w:val="005901E3"/>
    <w:rsid w:val="00590AB5"/>
    <w:rsid w:val="00590D3C"/>
    <w:rsid w:val="00593681"/>
    <w:rsid w:val="00593A49"/>
    <w:rsid w:val="00596160"/>
    <w:rsid w:val="005962D3"/>
    <w:rsid w:val="00596546"/>
    <w:rsid w:val="005966E2"/>
    <w:rsid w:val="00597007"/>
    <w:rsid w:val="00597804"/>
    <w:rsid w:val="005A0797"/>
    <w:rsid w:val="005A0966"/>
    <w:rsid w:val="005A0AF4"/>
    <w:rsid w:val="005A0FA0"/>
    <w:rsid w:val="005A11B7"/>
    <w:rsid w:val="005A127E"/>
    <w:rsid w:val="005A142E"/>
    <w:rsid w:val="005A260B"/>
    <w:rsid w:val="005A2824"/>
    <w:rsid w:val="005A4A1B"/>
    <w:rsid w:val="005A4F35"/>
    <w:rsid w:val="005A7830"/>
    <w:rsid w:val="005A7FCE"/>
    <w:rsid w:val="005B0F3F"/>
    <w:rsid w:val="005B16CC"/>
    <w:rsid w:val="005B191C"/>
    <w:rsid w:val="005B1EEF"/>
    <w:rsid w:val="005B2738"/>
    <w:rsid w:val="005B28E5"/>
    <w:rsid w:val="005B3BFF"/>
    <w:rsid w:val="005B4903"/>
    <w:rsid w:val="005B51CE"/>
    <w:rsid w:val="005B5885"/>
    <w:rsid w:val="005B5CD7"/>
    <w:rsid w:val="005B6CF6"/>
    <w:rsid w:val="005B6E9F"/>
    <w:rsid w:val="005B7422"/>
    <w:rsid w:val="005B76FF"/>
    <w:rsid w:val="005C0207"/>
    <w:rsid w:val="005C0D9D"/>
    <w:rsid w:val="005C29B8"/>
    <w:rsid w:val="005C5DEE"/>
    <w:rsid w:val="005C5F21"/>
    <w:rsid w:val="005C7156"/>
    <w:rsid w:val="005D0C75"/>
    <w:rsid w:val="005D2A07"/>
    <w:rsid w:val="005D3385"/>
    <w:rsid w:val="005D4171"/>
    <w:rsid w:val="005D6174"/>
    <w:rsid w:val="005D6A95"/>
    <w:rsid w:val="005D6B2C"/>
    <w:rsid w:val="005D6D9C"/>
    <w:rsid w:val="005D6E27"/>
    <w:rsid w:val="005D7018"/>
    <w:rsid w:val="005E2335"/>
    <w:rsid w:val="005E34CA"/>
    <w:rsid w:val="005E3901"/>
    <w:rsid w:val="005E3C18"/>
    <w:rsid w:val="005E4250"/>
    <w:rsid w:val="005E4DA4"/>
    <w:rsid w:val="005E639C"/>
    <w:rsid w:val="005E6812"/>
    <w:rsid w:val="005E68D9"/>
    <w:rsid w:val="005E741A"/>
    <w:rsid w:val="005E7881"/>
    <w:rsid w:val="005E78E0"/>
    <w:rsid w:val="005F018E"/>
    <w:rsid w:val="005F0D9C"/>
    <w:rsid w:val="005F242C"/>
    <w:rsid w:val="005F284E"/>
    <w:rsid w:val="005F2BCA"/>
    <w:rsid w:val="005F30BD"/>
    <w:rsid w:val="005F5232"/>
    <w:rsid w:val="00600CDC"/>
    <w:rsid w:val="006015CE"/>
    <w:rsid w:val="00604784"/>
    <w:rsid w:val="00606419"/>
    <w:rsid w:val="00606B56"/>
    <w:rsid w:val="006075A3"/>
    <w:rsid w:val="00607ADB"/>
    <w:rsid w:val="00607D29"/>
    <w:rsid w:val="006116C6"/>
    <w:rsid w:val="006119FA"/>
    <w:rsid w:val="00611BB0"/>
    <w:rsid w:val="00612952"/>
    <w:rsid w:val="00614CC1"/>
    <w:rsid w:val="00614E98"/>
    <w:rsid w:val="00615A9D"/>
    <w:rsid w:val="00616704"/>
    <w:rsid w:val="00617387"/>
    <w:rsid w:val="006205D6"/>
    <w:rsid w:val="00620EB6"/>
    <w:rsid w:val="00621633"/>
    <w:rsid w:val="006217FD"/>
    <w:rsid w:val="006242B4"/>
    <w:rsid w:val="0062499B"/>
    <w:rsid w:val="006252D8"/>
    <w:rsid w:val="006259BC"/>
    <w:rsid w:val="0062636B"/>
    <w:rsid w:val="00631326"/>
    <w:rsid w:val="00631B49"/>
    <w:rsid w:val="006320D5"/>
    <w:rsid w:val="00632182"/>
    <w:rsid w:val="00632AE0"/>
    <w:rsid w:val="00633AB8"/>
    <w:rsid w:val="00633C17"/>
    <w:rsid w:val="00634A35"/>
    <w:rsid w:val="00634D9E"/>
    <w:rsid w:val="0063655B"/>
    <w:rsid w:val="00636A6A"/>
    <w:rsid w:val="00636E3E"/>
    <w:rsid w:val="00637301"/>
    <w:rsid w:val="006379F7"/>
    <w:rsid w:val="00637E4D"/>
    <w:rsid w:val="00640620"/>
    <w:rsid w:val="006416CE"/>
    <w:rsid w:val="00641A1F"/>
    <w:rsid w:val="00643BD7"/>
    <w:rsid w:val="0064534D"/>
    <w:rsid w:val="00645904"/>
    <w:rsid w:val="00646DE6"/>
    <w:rsid w:val="00651ACB"/>
    <w:rsid w:val="00651C47"/>
    <w:rsid w:val="00652AB2"/>
    <w:rsid w:val="00653FED"/>
    <w:rsid w:val="00654DCE"/>
    <w:rsid w:val="00654EC0"/>
    <w:rsid w:val="0065525B"/>
    <w:rsid w:val="00655D4F"/>
    <w:rsid w:val="00656D29"/>
    <w:rsid w:val="00657020"/>
    <w:rsid w:val="00657A58"/>
    <w:rsid w:val="00657E49"/>
    <w:rsid w:val="00657E70"/>
    <w:rsid w:val="00661633"/>
    <w:rsid w:val="006640E5"/>
    <w:rsid w:val="006646F1"/>
    <w:rsid w:val="00664929"/>
    <w:rsid w:val="00664EF9"/>
    <w:rsid w:val="00664F62"/>
    <w:rsid w:val="006655E1"/>
    <w:rsid w:val="00666473"/>
    <w:rsid w:val="006666C7"/>
    <w:rsid w:val="0067001C"/>
    <w:rsid w:val="00670D4A"/>
    <w:rsid w:val="00671276"/>
    <w:rsid w:val="00671879"/>
    <w:rsid w:val="00672060"/>
    <w:rsid w:val="006720AC"/>
    <w:rsid w:val="00672BFD"/>
    <w:rsid w:val="00673E3E"/>
    <w:rsid w:val="00675591"/>
    <w:rsid w:val="00676044"/>
    <w:rsid w:val="006770F4"/>
    <w:rsid w:val="00677837"/>
    <w:rsid w:val="00677A84"/>
    <w:rsid w:val="00677D5C"/>
    <w:rsid w:val="00680212"/>
    <w:rsid w:val="0068026D"/>
    <w:rsid w:val="006807C9"/>
    <w:rsid w:val="00680A27"/>
    <w:rsid w:val="006816A4"/>
    <w:rsid w:val="006819B8"/>
    <w:rsid w:val="0068227E"/>
    <w:rsid w:val="00683F5C"/>
    <w:rsid w:val="006840A6"/>
    <w:rsid w:val="00684C4C"/>
    <w:rsid w:val="006850CD"/>
    <w:rsid w:val="00685AAB"/>
    <w:rsid w:val="00685CDC"/>
    <w:rsid w:val="00690A71"/>
    <w:rsid w:val="00690EC1"/>
    <w:rsid w:val="0069138C"/>
    <w:rsid w:val="00691A6C"/>
    <w:rsid w:val="006921C2"/>
    <w:rsid w:val="006924D0"/>
    <w:rsid w:val="00692E22"/>
    <w:rsid w:val="00696F3C"/>
    <w:rsid w:val="00697076"/>
    <w:rsid w:val="006A04FD"/>
    <w:rsid w:val="006A07AA"/>
    <w:rsid w:val="006A25E5"/>
    <w:rsid w:val="006A2B46"/>
    <w:rsid w:val="006A336D"/>
    <w:rsid w:val="006A37B9"/>
    <w:rsid w:val="006A6901"/>
    <w:rsid w:val="006A7A11"/>
    <w:rsid w:val="006A7E54"/>
    <w:rsid w:val="006A7E7B"/>
    <w:rsid w:val="006B2672"/>
    <w:rsid w:val="006B4A53"/>
    <w:rsid w:val="006B54BF"/>
    <w:rsid w:val="006B5E7B"/>
    <w:rsid w:val="006B5F44"/>
    <w:rsid w:val="006B5F90"/>
    <w:rsid w:val="006B62E4"/>
    <w:rsid w:val="006B64CF"/>
    <w:rsid w:val="006B6995"/>
    <w:rsid w:val="006B6BAA"/>
    <w:rsid w:val="006C1BBA"/>
    <w:rsid w:val="006C2079"/>
    <w:rsid w:val="006C2E7B"/>
    <w:rsid w:val="006C5670"/>
    <w:rsid w:val="006C5A62"/>
    <w:rsid w:val="006C5D68"/>
    <w:rsid w:val="006C6544"/>
    <w:rsid w:val="006C6976"/>
    <w:rsid w:val="006C6A6B"/>
    <w:rsid w:val="006C6DD0"/>
    <w:rsid w:val="006C6FE2"/>
    <w:rsid w:val="006C7B0F"/>
    <w:rsid w:val="006D04EA"/>
    <w:rsid w:val="006D16C4"/>
    <w:rsid w:val="006D32D3"/>
    <w:rsid w:val="006D3E96"/>
    <w:rsid w:val="006D418C"/>
    <w:rsid w:val="006D4515"/>
    <w:rsid w:val="006D456A"/>
    <w:rsid w:val="006D4BB1"/>
    <w:rsid w:val="006D5E6B"/>
    <w:rsid w:val="006D6593"/>
    <w:rsid w:val="006D69E5"/>
    <w:rsid w:val="006E0884"/>
    <w:rsid w:val="006E1827"/>
    <w:rsid w:val="006E24F5"/>
    <w:rsid w:val="006E3552"/>
    <w:rsid w:val="006E4C57"/>
    <w:rsid w:val="006E5D8B"/>
    <w:rsid w:val="006F03A8"/>
    <w:rsid w:val="006F132A"/>
    <w:rsid w:val="006F138E"/>
    <w:rsid w:val="006F1C76"/>
    <w:rsid w:val="006F2ACA"/>
    <w:rsid w:val="006F2ADC"/>
    <w:rsid w:val="006F2BFE"/>
    <w:rsid w:val="006F31E9"/>
    <w:rsid w:val="006F34A2"/>
    <w:rsid w:val="006F3546"/>
    <w:rsid w:val="006F36AC"/>
    <w:rsid w:val="006F3DDF"/>
    <w:rsid w:val="006F48FA"/>
    <w:rsid w:val="006F6284"/>
    <w:rsid w:val="006F687D"/>
    <w:rsid w:val="006F7325"/>
    <w:rsid w:val="006F78C4"/>
    <w:rsid w:val="006F7BC5"/>
    <w:rsid w:val="007002C5"/>
    <w:rsid w:val="0070062E"/>
    <w:rsid w:val="00701E09"/>
    <w:rsid w:val="00701E11"/>
    <w:rsid w:val="0070262C"/>
    <w:rsid w:val="00702A2C"/>
    <w:rsid w:val="00702CDC"/>
    <w:rsid w:val="00703BD7"/>
    <w:rsid w:val="00704387"/>
    <w:rsid w:val="00704F24"/>
    <w:rsid w:val="007059D3"/>
    <w:rsid w:val="00705AE1"/>
    <w:rsid w:val="00707669"/>
    <w:rsid w:val="00707751"/>
    <w:rsid w:val="00707BCF"/>
    <w:rsid w:val="00707C1D"/>
    <w:rsid w:val="00711CBA"/>
    <w:rsid w:val="00711FB5"/>
    <w:rsid w:val="00712443"/>
    <w:rsid w:val="00712A01"/>
    <w:rsid w:val="00712BB1"/>
    <w:rsid w:val="0071405A"/>
    <w:rsid w:val="007142D1"/>
    <w:rsid w:val="00714F58"/>
    <w:rsid w:val="00715F89"/>
    <w:rsid w:val="00716839"/>
    <w:rsid w:val="00716D83"/>
    <w:rsid w:val="007175B2"/>
    <w:rsid w:val="00722FBF"/>
    <w:rsid w:val="00722FC2"/>
    <w:rsid w:val="00723503"/>
    <w:rsid w:val="00724E1B"/>
    <w:rsid w:val="00725949"/>
    <w:rsid w:val="0072661B"/>
    <w:rsid w:val="0072696F"/>
    <w:rsid w:val="00726B38"/>
    <w:rsid w:val="00726CBC"/>
    <w:rsid w:val="00727FA2"/>
    <w:rsid w:val="0073091E"/>
    <w:rsid w:val="00730F0A"/>
    <w:rsid w:val="007322D9"/>
    <w:rsid w:val="00732BC0"/>
    <w:rsid w:val="007337F3"/>
    <w:rsid w:val="007338D4"/>
    <w:rsid w:val="007350B3"/>
    <w:rsid w:val="00735EC3"/>
    <w:rsid w:val="0073720F"/>
    <w:rsid w:val="00737419"/>
    <w:rsid w:val="00737796"/>
    <w:rsid w:val="0074165C"/>
    <w:rsid w:val="00742C35"/>
    <w:rsid w:val="007432CA"/>
    <w:rsid w:val="007439EB"/>
    <w:rsid w:val="00743CB4"/>
    <w:rsid w:val="00743F0A"/>
    <w:rsid w:val="007444E8"/>
    <w:rsid w:val="0074478B"/>
    <w:rsid w:val="0074548E"/>
    <w:rsid w:val="00745773"/>
    <w:rsid w:val="00745837"/>
    <w:rsid w:val="00746800"/>
    <w:rsid w:val="00746898"/>
    <w:rsid w:val="00746EC1"/>
    <w:rsid w:val="00747C5A"/>
    <w:rsid w:val="007501A8"/>
    <w:rsid w:val="00750353"/>
    <w:rsid w:val="00750D61"/>
    <w:rsid w:val="00750EE1"/>
    <w:rsid w:val="00751D9A"/>
    <w:rsid w:val="00752B4D"/>
    <w:rsid w:val="00753017"/>
    <w:rsid w:val="00753B58"/>
    <w:rsid w:val="00755402"/>
    <w:rsid w:val="00756B26"/>
    <w:rsid w:val="00756EDF"/>
    <w:rsid w:val="007600E3"/>
    <w:rsid w:val="00760DF5"/>
    <w:rsid w:val="00761B11"/>
    <w:rsid w:val="0076288D"/>
    <w:rsid w:val="007637A1"/>
    <w:rsid w:val="007654C7"/>
    <w:rsid w:val="00765C43"/>
    <w:rsid w:val="00765EFB"/>
    <w:rsid w:val="007671CA"/>
    <w:rsid w:val="007679CA"/>
    <w:rsid w:val="00767C61"/>
    <w:rsid w:val="0077008A"/>
    <w:rsid w:val="00770ECB"/>
    <w:rsid w:val="00771DD9"/>
    <w:rsid w:val="0077282A"/>
    <w:rsid w:val="00772AE3"/>
    <w:rsid w:val="00773C1F"/>
    <w:rsid w:val="00774DA4"/>
    <w:rsid w:val="00776599"/>
    <w:rsid w:val="00780A8C"/>
    <w:rsid w:val="0078114B"/>
    <w:rsid w:val="00781DD2"/>
    <w:rsid w:val="007820CB"/>
    <w:rsid w:val="007824FA"/>
    <w:rsid w:val="00782945"/>
    <w:rsid w:val="00783C36"/>
    <w:rsid w:val="00783ECF"/>
    <w:rsid w:val="0078413A"/>
    <w:rsid w:val="00785228"/>
    <w:rsid w:val="0078575A"/>
    <w:rsid w:val="00787154"/>
    <w:rsid w:val="007901F3"/>
    <w:rsid w:val="007910BD"/>
    <w:rsid w:val="00793EF0"/>
    <w:rsid w:val="00795079"/>
    <w:rsid w:val="00795607"/>
    <w:rsid w:val="007959E8"/>
    <w:rsid w:val="00795E9C"/>
    <w:rsid w:val="007A0521"/>
    <w:rsid w:val="007A123C"/>
    <w:rsid w:val="007A2E12"/>
    <w:rsid w:val="007A3475"/>
    <w:rsid w:val="007A41C8"/>
    <w:rsid w:val="007A4A92"/>
    <w:rsid w:val="007A54CE"/>
    <w:rsid w:val="007A63E4"/>
    <w:rsid w:val="007A6FD4"/>
    <w:rsid w:val="007A6FD9"/>
    <w:rsid w:val="007A7CF5"/>
    <w:rsid w:val="007A7FFA"/>
    <w:rsid w:val="007B02D6"/>
    <w:rsid w:val="007B04EB"/>
    <w:rsid w:val="007B0D4F"/>
    <w:rsid w:val="007B34AD"/>
    <w:rsid w:val="007B3C3B"/>
    <w:rsid w:val="007B5A3D"/>
    <w:rsid w:val="007B5B95"/>
    <w:rsid w:val="007B6032"/>
    <w:rsid w:val="007B68EA"/>
    <w:rsid w:val="007B7453"/>
    <w:rsid w:val="007C02D0"/>
    <w:rsid w:val="007C0395"/>
    <w:rsid w:val="007C18C0"/>
    <w:rsid w:val="007C2D89"/>
    <w:rsid w:val="007C2DD1"/>
    <w:rsid w:val="007C4593"/>
    <w:rsid w:val="007C50A8"/>
    <w:rsid w:val="007C5309"/>
    <w:rsid w:val="007C6069"/>
    <w:rsid w:val="007C67DD"/>
    <w:rsid w:val="007C6D89"/>
    <w:rsid w:val="007C70E8"/>
    <w:rsid w:val="007C7C70"/>
    <w:rsid w:val="007D06C4"/>
    <w:rsid w:val="007D1352"/>
    <w:rsid w:val="007D1AC4"/>
    <w:rsid w:val="007D2508"/>
    <w:rsid w:val="007D3203"/>
    <w:rsid w:val="007D33F7"/>
    <w:rsid w:val="007D346A"/>
    <w:rsid w:val="007D378D"/>
    <w:rsid w:val="007D46A5"/>
    <w:rsid w:val="007D62D0"/>
    <w:rsid w:val="007D6518"/>
    <w:rsid w:val="007D76BD"/>
    <w:rsid w:val="007E0BF1"/>
    <w:rsid w:val="007E0E44"/>
    <w:rsid w:val="007E2813"/>
    <w:rsid w:val="007E6DB9"/>
    <w:rsid w:val="007E755D"/>
    <w:rsid w:val="007E7E33"/>
    <w:rsid w:val="007F068A"/>
    <w:rsid w:val="007F0ED8"/>
    <w:rsid w:val="007F0F63"/>
    <w:rsid w:val="007F3A7D"/>
    <w:rsid w:val="007F5608"/>
    <w:rsid w:val="007F5DFB"/>
    <w:rsid w:val="007F75CE"/>
    <w:rsid w:val="008010EB"/>
    <w:rsid w:val="008013A4"/>
    <w:rsid w:val="00801683"/>
    <w:rsid w:val="008027CE"/>
    <w:rsid w:val="00802F42"/>
    <w:rsid w:val="0080313A"/>
    <w:rsid w:val="008038F6"/>
    <w:rsid w:val="00803A96"/>
    <w:rsid w:val="00803CB5"/>
    <w:rsid w:val="00804383"/>
    <w:rsid w:val="008046E0"/>
    <w:rsid w:val="00804BB7"/>
    <w:rsid w:val="00804D41"/>
    <w:rsid w:val="0080551B"/>
    <w:rsid w:val="008073A1"/>
    <w:rsid w:val="00810257"/>
    <w:rsid w:val="00810349"/>
    <w:rsid w:val="008104F5"/>
    <w:rsid w:val="00811072"/>
    <w:rsid w:val="00811369"/>
    <w:rsid w:val="00811439"/>
    <w:rsid w:val="00812D32"/>
    <w:rsid w:val="00812D6D"/>
    <w:rsid w:val="008150F1"/>
    <w:rsid w:val="00815419"/>
    <w:rsid w:val="008163C8"/>
    <w:rsid w:val="008164A1"/>
    <w:rsid w:val="00817325"/>
    <w:rsid w:val="008209E6"/>
    <w:rsid w:val="00820DDE"/>
    <w:rsid w:val="00821072"/>
    <w:rsid w:val="008219E5"/>
    <w:rsid w:val="0082261B"/>
    <w:rsid w:val="00822DF9"/>
    <w:rsid w:val="00823303"/>
    <w:rsid w:val="008233B2"/>
    <w:rsid w:val="00823A9F"/>
    <w:rsid w:val="00823C85"/>
    <w:rsid w:val="00825138"/>
    <w:rsid w:val="008269DD"/>
    <w:rsid w:val="00830621"/>
    <w:rsid w:val="0083215A"/>
    <w:rsid w:val="0083262D"/>
    <w:rsid w:val="0083348C"/>
    <w:rsid w:val="00834513"/>
    <w:rsid w:val="00834E15"/>
    <w:rsid w:val="00835888"/>
    <w:rsid w:val="00835F12"/>
    <w:rsid w:val="00835FF7"/>
    <w:rsid w:val="00836CC7"/>
    <w:rsid w:val="008373D3"/>
    <w:rsid w:val="00840617"/>
    <w:rsid w:val="00840F84"/>
    <w:rsid w:val="00841AF3"/>
    <w:rsid w:val="00841D63"/>
    <w:rsid w:val="00842A47"/>
    <w:rsid w:val="008430D0"/>
    <w:rsid w:val="00843191"/>
    <w:rsid w:val="008438AA"/>
    <w:rsid w:val="00843C13"/>
    <w:rsid w:val="00843F82"/>
    <w:rsid w:val="0084460A"/>
    <w:rsid w:val="008454F8"/>
    <w:rsid w:val="00845BA4"/>
    <w:rsid w:val="00845CA2"/>
    <w:rsid w:val="00846020"/>
    <w:rsid w:val="0084679B"/>
    <w:rsid w:val="0084680C"/>
    <w:rsid w:val="008507BC"/>
    <w:rsid w:val="0085089E"/>
    <w:rsid w:val="0085173A"/>
    <w:rsid w:val="00852C4B"/>
    <w:rsid w:val="00852FE5"/>
    <w:rsid w:val="00856A71"/>
    <w:rsid w:val="00860197"/>
    <w:rsid w:val="008603CE"/>
    <w:rsid w:val="008620FC"/>
    <w:rsid w:val="00862227"/>
    <w:rsid w:val="008627A5"/>
    <w:rsid w:val="00863E05"/>
    <w:rsid w:val="008647A5"/>
    <w:rsid w:val="00865AA8"/>
    <w:rsid w:val="00865ACA"/>
    <w:rsid w:val="00865D28"/>
    <w:rsid w:val="00865F85"/>
    <w:rsid w:val="00865FC5"/>
    <w:rsid w:val="0086791E"/>
    <w:rsid w:val="00867C10"/>
    <w:rsid w:val="00870439"/>
    <w:rsid w:val="00870B7E"/>
    <w:rsid w:val="00870CE1"/>
    <w:rsid w:val="00870DA1"/>
    <w:rsid w:val="00872A24"/>
    <w:rsid w:val="00876ECD"/>
    <w:rsid w:val="008803CD"/>
    <w:rsid w:val="008818B3"/>
    <w:rsid w:val="00883F93"/>
    <w:rsid w:val="00884DB3"/>
    <w:rsid w:val="00885A9D"/>
    <w:rsid w:val="008864F6"/>
    <w:rsid w:val="00886A80"/>
    <w:rsid w:val="00886B9F"/>
    <w:rsid w:val="0089049D"/>
    <w:rsid w:val="008928C9"/>
    <w:rsid w:val="008930CB"/>
    <w:rsid w:val="0089377A"/>
    <w:rsid w:val="008938DC"/>
    <w:rsid w:val="00893FD1"/>
    <w:rsid w:val="00894836"/>
    <w:rsid w:val="00895172"/>
    <w:rsid w:val="0089532F"/>
    <w:rsid w:val="00895680"/>
    <w:rsid w:val="00895C25"/>
    <w:rsid w:val="00896A96"/>
    <w:rsid w:val="00896DFF"/>
    <w:rsid w:val="0089762C"/>
    <w:rsid w:val="008A173B"/>
    <w:rsid w:val="008A1893"/>
    <w:rsid w:val="008A224E"/>
    <w:rsid w:val="008A22DA"/>
    <w:rsid w:val="008A4160"/>
    <w:rsid w:val="008A4424"/>
    <w:rsid w:val="008A4B6C"/>
    <w:rsid w:val="008A5383"/>
    <w:rsid w:val="008A57E6"/>
    <w:rsid w:val="008A5CAA"/>
    <w:rsid w:val="008A5CD0"/>
    <w:rsid w:val="008A6F81"/>
    <w:rsid w:val="008A769A"/>
    <w:rsid w:val="008B0C9C"/>
    <w:rsid w:val="008B166D"/>
    <w:rsid w:val="008B17F4"/>
    <w:rsid w:val="008B1D66"/>
    <w:rsid w:val="008B3615"/>
    <w:rsid w:val="008B401C"/>
    <w:rsid w:val="008B4108"/>
    <w:rsid w:val="008B457D"/>
    <w:rsid w:val="008B48CE"/>
    <w:rsid w:val="008B4AC4"/>
    <w:rsid w:val="008B50C8"/>
    <w:rsid w:val="008B518C"/>
    <w:rsid w:val="008B5281"/>
    <w:rsid w:val="008B72FB"/>
    <w:rsid w:val="008B7E05"/>
    <w:rsid w:val="008C0834"/>
    <w:rsid w:val="008C1797"/>
    <w:rsid w:val="008C219C"/>
    <w:rsid w:val="008C2C01"/>
    <w:rsid w:val="008C42E8"/>
    <w:rsid w:val="008C475E"/>
    <w:rsid w:val="008C619A"/>
    <w:rsid w:val="008C6E12"/>
    <w:rsid w:val="008C752C"/>
    <w:rsid w:val="008C79AF"/>
    <w:rsid w:val="008D0CE8"/>
    <w:rsid w:val="008D2C0D"/>
    <w:rsid w:val="008D2D1D"/>
    <w:rsid w:val="008D3248"/>
    <w:rsid w:val="008D3A4B"/>
    <w:rsid w:val="008D453D"/>
    <w:rsid w:val="008D4CB5"/>
    <w:rsid w:val="008D53AD"/>
    <w:rsid w:val="008D562B"/>
    <w:rsid w:val="008D5733"/>
    <w:rsid w:val="008D622B"/>
    <w:rsid w:val="008D666C"/>
    <w:rsid w:val="008D73B4"/>
    <w:rsid w:val="008D7B54"/>
    <w:rsid w:val="008E0C9D"/>
    <w:rsid w:val="008E0FA9"/>
    <w:rsid w:val="008E1648"/>
    <w:rsid w:val="008E1B3E"/>
    <w:rsid w:val="008E2319"/>
    <w:rsid w:val="008E4365"/>
    <w:rsid w:val="008E4425"/>
    <w:rsid w:val="008E4BB6"/>
    <w:rsid w:val="008E5518"/>
    <w:rsid w:val="008E61EC"/>
    <w:rsid w:val="008E6862"/>
    <w:rsid w:val="008E6A84"/>
    <w:rsid w:val="008F03A6"/>
    <w:rsid w:val="008F0CDC"/>
    <w:rsid w:val="008F0E21"/>
    <w:rsid w:val="008F11EB"/>
    <w:rsid w:val="008F17A3"/>
    <w:rsid w:val="008F1C20"/>
    <w:rsid w:val="008F1ED3"/>
    <w:rsid w:val="008F3AD5"/>
    <w:rsid w:val="008F4C29"/>
    <w:rsid w:val="008F4F44"/>
    <w:rsid w:val="008F56EA"/>
    <w:rsid w:val="008F6F46"/>
    <w:rsid w:val="008F70BD"/>
    <w:rsid w:val="008F788F"/>
    <w:rsid w:val="008F7B79"/>
    <w:rsid w:val="008F7EA2"/>
    <w:rsid w:val="00901903"/>
    <w:rsid w:val="0090201B"/>
    <w:rsid w:val="00902722"/>
    <w:rsid w:val="009027BC"/>
    <w:rsid w:val="0090285B"/>
    <w:rsid w:val="00902B21"/>
    <w:rsid w:val="0090336D"/>
    <w:rsid w:val="009052FE"/>
    <w:rsid w:val="009062E6"/>
    <w:rsid w:val="00907A84"/>
    <w:rsid w:val="00911B11"/>
    <w:rsid w:val="00911BE5"/>
    <w:rsid w:val="00912429"/>
    <w:rsid w:val="009124D6"/>
    <w:rsid w:val="00912EC2"/>
    <w:rsid w:val="00913CA9"/>
    <w:rsid w:val="009145AE"/>
    <w:rsid w:val="009146CE"/>
    <w:rsid w:val="00914CA7"/>
    <w:rsid w:val="00915C3E"/>
    <w:rsid w:val="009161A8"/>
    <w:rsid w:val="0092023F"/>
    <w:rsid w:val="00923620"/>
    <w:rsid w:val="00923975"/>
    <w:rsid w:val="00923DB8"/>
    <w:rsid w:val="009245AE"/>
    <w:rsid w:val="009245F5"/>
    <w:rsid w:val="009249EC"/>
    <w:rsid w:val="00926067"/>
    <w:rsid w:val="00926176"/>
    <w:rsid w:val="0092634A"/>
    <w:rsid w:val="009264BA"/>
    <w:rsid w:val="009273B3"/>
    <w:rsid w:val="009275E1"/>
    <w:rsid w:val="00927AFE"/>
    <w:rsid w:val="009305B5"/>
    <w:rsid w:val="00930B7F"/>
    <w:rsid w:val="00930E69"/>
    <w:rsid w:val="00933263"/>
    <w:rsid w:val="00933FEC"/>
    <w:rsid w:val="009355EB"/>
    <w:rsid w:val="00936D8D"/>
    <w:rsid w:val="009378DD"/>
    <w:rsid w:val="00937C28"/>
    <w:rsid w:val="0094135F"/>
    <w:rsid w:val="009414C1"/>
    <w:rsid w:val="009429D5"/>
    <w:rsid w:val="00942BF1"/>
    <w:rsid w:val="00943201"/>
    <w:rsid w:val="009440CE"/>
    <w:rsid w:val="00945180"/>
    <w:rsid w:val="00945428"/>
    <w:rsid w:val="0094607B"/>
    <w:rsid w:val="00946C11"/>
    <w:rsid w:val="00951BD5"/>
    <w:rsid w:val="009520DC"/>
    <w:rsid w:val="00953604"/>
    <w:rsid w:val="00953D89"/>
    <w:rsid w:val="009545D7"/>
    <w:rsid w:val="0095496B"/>
    <w:rsid w:val="0095584A"/>
    <w:rsid w:val="00955BBD"/>
    <w:rsid w:val="009572B4"/>
    <w:rsid w:val="00957F9A"/>
    <w:rsid w:val="00960F1E"/>
    <w:rsid w:val="009610DC"/>
    <w:rsid w:val="00961490"/>
    <w:rsid w:val="00961B4C"/>
    <w:rsid w:val="00962634"/>
    <w:rsid w:val="009632BC"/>
    <w:rsid w:val="0096381A"/>
    <w:rsid w:val="00965E04"/>
    <w:rsid w:val="00967151"/>
    <w:rsid w:val="009674AD"/>
    <w:rsid w:val="00967D1F"/>
    <w:rsid w:val="00967F25"/>
    <w:rsid w:val="00970CDC"/>
    <w:rsid w:val="00971695"/>
    <w:rsid w:val="0097297E"/>
    <w:rsid w:val="009729C3"/>
    <w:rsid w:val="00975727"/>
    <w:rsid w:val="00976C03"/>
    <w:rsid w:val="00977010"/>
    <w:rsid w:val="00977914"/>
    <w:rsid w:val="00977D02"/>
    <w:rsid w:val="00977FF9"/>
    <w:rsid w:val="0098021F"/>
    <w:rsid w:val="009809BB"/>
    <w:rsid w:val="0098249E"/>
    <w:rsid w:val="0098364B"/>
    <w:rsid w:val="009849E6"/>
    <w:rsid w:val="00984C1B"/>
    <w:rsid w:val="00987D0D"/>
    <w:rsid w:val="00987F9F"/>
    <w:rsid w:val="009908A3"/>
    <w:rsid w:val="009911AF"/>
    <w:rsid w:val="009917DD"/>
    <w:rsid w:val="00991875"/>
    <w:rsid w:val="00991E4C"/>
    <w:rsid w:val="00991F92"/>
    <w:rsid w:val="00992985"/>
    <w:rsid w:val="00993682"/>
    <w:rsid w:val="009936F6"/>
    <w:rsid w:val="00993889"/>
    <w:rsid w:val="009940A0"/>
    <w:rsid w:val="0099551B"/>
    <w:rsid w:val="00996BD2"/>
    <w:rsid w:val="00997BF1"/>
    <w:rsid w:val="009A089C"/>
    <w:rsid w:val="009A118E"/>
    <w:rsid w:val="009A1394"/>
    <w:rsid w:val="009A199C"/>
    <w:rsid w:val="009A21CD"/>
    <w:rsid w:val="009A278C"/>
    <w:rsid w:val="009A2BC2"/>
    <w:rsid w:val="009A42C1"/>
    <w:rsid w:val="009A4AD9"/>
    <w:rsid w:val="009A5429"/>
    <w:rsid w:val="009A67BD"/>
    <w:rsid w:val="009A72AD"/>
    <w:rsid w:val="009A7D59"/>
    <w:rsid w:val="009B09E0"/>
    <w:rsid w:val="009B0BC5"/>
    <w:rsid w:val="009B1247"/>
    <w:rsid w:val="009B255E"/>
    <w:rsid w:val="009B38D4"/>
    <w:rsid w:val="009B6029"/>
    <w:rsid w:val="009B6971"/>
    <w:rsid w:val="009B762E"/>
    <w:rsid w:val="009C007A"/>
    <w:rsid w:val="009C07BE"/>
    <w:rsid w:val="009C090F"/>
    <w:rsid w:val="009C27F1"/>
    <w:rsid w:val="009C30D5"/>
    <w:rsid w:val="009C3152"/>
    <w:rsid w:val="009C3257"/>
    <w:rsid w:val="009C3C36"/>
    <w:rsid w:val="009C4CFA"/>
    <w:rsid w:val="009C5070"/>
    <w:rsid w:val="009C5DC4"/>
    <w:rsid w:val="009C6013"/>
    <w:rsid w:val="009D0A9F"/>
    <w:rsid w:val="009D112C"/>
    <w:rsid w:val="009D1385"/>
    <w:rsid w:val="009D47FA"/>
    <w:rsid w:val="009D4C5B"/>
    <w:rsid w:val="009D50D2"/>
    <w:rsid w:val="009D6629"/>
    <w:rsid w:val="009D6BCA"/>
    <w:rsid w:val="009E0F62"/>
    <w:rsid w:val="009E1514"/>
    <w:rsid w:val="009E1EC2"/>
    <w:rsid w:val="009E3022"/>
    <w:rsid w:val="009E3469"/>
    <w:rsid w:val="009E3708"/>
    <w:rsid w:val="009E38FC"/>
    <w:rsid w:val="009E4A58"/>
    <w:rsid w:val="009E4F92"/>
    <w:rsid w:val="009E5A2D"/>
    <w:rsid w:val="009E5AB2"/>
    <w:rsid w:val="009E6219"/>
    <w:rsid w:val="009E649E"/>
    <w:rsid w:val="009E6593"/>
    <w:rsid w:val="009E65D1"/>
    <w:rsid w:val="009E6BCB"/>
    <w:rsid w:val="009E6D88"/>
    <w:rsid w:val="009E6F97"/>
    <w:rsid w:val="009E7CDF"/>
    <w:rsid w:val="009F03B3"/>
    <w:rsid w:val="009F293D"/>
    <w:rsid w:val="009F4467"/>
    <w:rsid w:val="009F48E9"/>
    <w:rsid w:val="009F4993"/>
    <w:rsid w:val="009F4B9C"/>
    <w:rsid w:val="009F6A13"/>
    <w:rsid w:val="009F780B"/>
    <w:rsid w:val="00A0096C"/>
    <w:rsid w:val="00A01757"/>
    <w:rsid w:val="00A01D79"/>
    <w:rsid w:val="00A02064"/>
    <w:rsid w:val="00A028C0"/>
    <w:rsid w:val="00A02BAE"/>
    <w:rsid w:val="00A02F15"/>
    <w:rsid w:val="00A06A6B"/>
    <w:rsid w:val="00A0759A"/>
    <w:rsid w:val="00A07B00"/>
    <w:rsid w:val="00A07E47"/>
    <w:rsid w:val="00A10CF6"/>
    <w:rsid w:val="00A126D7"/>
    <w:rsid w:val="00A127CA"/>
    <w:rsid w:val="00A129D0"/>
    <w:rsid w:val="00A12A0A"/>
    <w:rsid w:val="00A12C33"/>
    <w:rsid w:val="00A138BA"/>
    <w:rsid w:val="00A13AE8"/>
    <w:rsid w:val="00A14C8E"/>
    <w:rsid w:val="00A153D9"/>
    <w:rsid w:val="00A15F09"/>
    <w:rsid w:val="00A164F6"/>
    <w:rsid w:val="00A169B6"/>
    <w:rsid w:val="00A17292"/>
    <w:rsid w:val="00A20023"/>
    <w:rsid w:val="00A210C1"/>
    <w:rsid w:val="00A21FB6"/>
    <w:rsid w:val="00A2271D"/>
    <w:rsid w:val="00A237D5"/>
    <w:rsid w:val="00A24E2C"/>
    <w:rsid w:val="00A252D6"/>
    <w:rsid w:val="00A25BD0"/>
    <w:rsid w:val="00A30068"/>
    <w:rsid w:val="00A300C1"/>
    <w:rsid w:val="00A30DAA"/>
    <w:rsid w:val="00A30EFC"/>
    <w:rsid w:val="00A31984"/>
    <w:rsid w:val="00A32D73"/>
    <w:rsid w:val="00A32D83"/>
    <w:rsid w:val="00A3357B"/>
    <w:rsid w:val="00A3367B"/>
    <w:rsid w:val="00A34459"/>
    <w:rsid w:val="00A3553F"/>
    <w:rsid w:val="00A3597D"/>
    <w:rsid w:val="00A35A6A"/>
    <w:rsid w:val="00A36CF3"/>
    <w:rsid w:val="00A36DD1"/>
    <w:rsid w:val="00A37C5C"/>
    <w:rsid w:val="00A4006C"/>
    <w:rsid w:val="00A40091"/>
    <w:rsid w:val="00A4030F"/>
    <w:rsid w:val="00A403DF"/>
    <w:rsid w:val="00A40938"/>
    <w:rsid w:val="00A41C79"/>
    <w:rsid w:val="00A41CB5"/>
    <w:rsid w:val="00A42CDF"/>
    <w:rsid w:val="00A4452E"/>
    <w:rsid w:val="00A4472C"/>
    <w:rsid w:val="00A44E69"/>
    <w:rsid w:val="00A45CC0"/>
    <w:rsid w:val="00A4661E"/>
    <w:rsid w:val="00A50DBB"/>
    <w:rsid w:val="00A510AC"/>
    <w:rsid w:val="00A523BA"/>
    <w:rsid w:val="00A53B70"/>
    <w:rsid w:val="00A53D48"/>
    <w:rsid w:val="00A5420F"/>
    <w:rsid w:val="00A55406"/>
    <w:rsid w:val="00A55BD6"/>
    <w:rsid w:val="00A55D50"/>
    <w:rsid w:val="00A56A26"/>
    <w:rsid w:val="00A57142"/>
    <w:rsid w:val="00A60786"/>
    <w:rsid w:val="00A618D6"/>
    <w:rsid w:val="00A64395"/>
    <w:rsid w:val="00A648CD"/>
    <w:rsid w:val="00A6537A"/>
    <w:rsid w:val="00A6585B"/>
    <w:rsid w:val="00A66498"/>
    <w:rsid w:val="00A67866"/>
    <w:rsid w:val="00A70084"/>
    <w:rsid w:val="00A701E4"/>
    <w:rsid w:val="00A70B07"/>
    <w:rsid w:val="00A7103B"/>
    <w:rsid w:val="00A71AD4"/>
    <w:rsid w:val="00A723F8"/>
    <w:rsid w:val="00A73F44"/>
    <w:rsid w:val="00A759E5"/>
    <w:rsid w:val="00A77CCB"/>
    <w:rsid w:val="00A77E47"/>
    <w:rsid w:val="00A81135"/>
    <w:rsid w:val="00A816F9"/>
    <w:rsid w:val="00A81AC4"/>
    <w:rsid w:val="00A83C1B"/>
    <w:rsid w:val="00A83D8D"/>
    <w:rsid w:val="00A8446B"/>
    <w:rsid w:val="00A8473F"/>
    <w:rsid w:val="00A856E2"/>
    <w:rsid w:val="00A862D6"/>
    <w:rsid w:val="00A8715E"/>
    <w:rsid w:val="00A87ED0"/>
    <w:rsid w:val="00A90ED7"/>
    <w:rsid w:val="00A91825"/>
    <w:rsid w:val="00A9286C"/>
    <w:rsid w:val="00A9295B"/>
    <w:rsid w:val="00A92A56"/>
    <w:rsid w:val="00A9316E"/>
    <w:rsid w:val="00A93B09"/>
    <w:rsid w:val="00A952D7"/>
    <w:rsid w:val="00A95545"/>
    <w:rsid w:val="00A963F7"/>
    <w:rsid w:val="00A96AD8"/>
    <w:rsid w:val="00A97184"/>
    <w:rsid w:val="00A97486"/>
    <w:rsid w:val="00AA0444"/>
    <w:rsid w:val="00AA052C"/>
    <w:rsid w:val="00AA0645"/>
    <w:rsid w:val="00AA0AEA"/>
    <w:rsid w:val="00AA0B1E"/>
    <w:rsid w:val="00AA0EEE"/>
    <w:rsid w:val="00AA16EF"/>
    <w:rsid w:val="00AA1E45"/>
    <w:rsid w:val="00AA2EDE"/>
    <w:rsid w:val="00AA3E77"/>
    <w:rsid w:val="00AA4286"/>
    <w:rsid w:val="00AA456B"/>
    <w:rsid w:val="00AA499E"/>
    <w:rsid w:val="00AA5721"/>
    <w:rsid w:val="00AA57F5"/>
    <w:rsid w:val="00AA672E"/>
    <w:rsid w:val="00AA6EC9"/>
    <w:rsid w:val="00AB2A22"/>
    <w:rsid w:val="00AB2FF4"/>
    <w:rsid w:val="00AB34A7"/>
    <w:rsid w:val="00AB4D91"/>
    <w:rsid w:val="00AB54A8"/>
    <w:rsid w:val="00AB5754"/>
    <w:rsid w:val="00AB608B"/>
    <w:rsid w:val="00AB6309"/>
    <w:rsid w:val="00AB6C5F"/>
    <w:rsid w:val="00AB7091"/>
    <w:rsid w:val="00AB7129"/>
    <w:rsid w:val="00AB71F7"/>
    <w:rsid w:val="00AC01AE"/>
    <w:rsid w:val="00AC27A6"/>
    <w:rsid w:val="00AC30F7"/>
    <w:rsid w:val="00AC3A5A"/>
    <w:rsid w:val="00AC4D95"/>
    <w:rsid w:val="00AC51B0"/>
    <w:rsid w:val="00AC5C00"/>
    <w:rsid w:val="00AC5DF4"/>
    <w:rsid w:val="00AC669B"/>
    <w:rsid w:val="00AC7CEB"/>
    <w:rsid w:val="00AD0AEF"/>
    <w:rsid w:val="00AD0D75"/>
    <w:rsid w:val="00AD11B7"/>
    <w:rsid w:val="00AD14F5"/>
    <w:rsid w:val="00AD17C8"/>
    <w:rsid w:val="00AD1A94"/>
    <w:rsid w:val="00AD1C05"/>
    <w:rsid w:val="00AD22BA"/>
    <w:rsid w:val="00AD2F42"/>
    <w:rsid w:val="00AD40D1"/>
    <w:rsid w:val="00AD4126"/>
    <w:rsid w:val="00AD421C"/>
    <w:rsid w:val="00AD44FA"/>
    <w:rsid w:val="00AD522F"/>
    <w:rsid w:val="00AD76E1"/>
    <w:rsid w:val="00AD7B47"/>
    <w:rsid w:val="00AD7E07"/>
    <w:rsid w:val="00AE070A"/>
    <w:rsid w:val="00AE101C"/>
    <w:rsid w:val="00AE2A69"/>
    <w:rsid w:val="00AE2DB0"/>
    <w:rsid w:val="00AE3043"/>
    <w:rsid w:val="00AE37E5"/>
    <w:rsid w:val="00AE38A6"/>
    <w:rsid w:val="00AE4740"/>
    <w:rsid w:val="00AE5BBF"/>
    <w:rsid w:val="00AE5EB4"/>
    <w:rsid w:val="00AE73DF"/>
    <w:rsid w:val="00AF0C18"/>
    <w:rsid w:val="00AF12FA"/>
    <w:rsid w:val="00AF1511"/>
    <w:rsid w:val="00AF2A1D"/>
    <w:rsid w:val="00AF4521"/>
    <w:rsid w:val="00AF47C5"/>
    <w:rsid w:val="00AF5398"/>
    <w:rsid w:val="00B01CA7"/>
    <w:rsid w:val="00B02257"/>
    <w:rsid w:val="00B02FDD"/>
    <w:rsid w:val="00B03F92"/>
    <w:rsid w:val="00B04090"/>
    <w:rsid w:val="00B04280"/>
    <w:rsid w:val="00B0460E"/>
    <w:rsid w:val="00B049AF"/>
    <w:rsid w:val="00B05A11"/>
    <w:rsid w:val="00B05A9F"/>
    <w:rsid w:val="00B05F4D"/>
    <w:rsid w:val="00B06DEA"/>
    <w:rsid w:val="00B07242"/>
    <w:rsid w:val="00B10018"/>
    <w:rsid w:val="00B1036E"/>
    <w:rsid w:val="00B10534"/>
    <w:rsid w:val="00B10EE9"/>
    <w:rsid w:val="00B10FA7"/>
    <w:rsid w:val="00B113DB"/>
    <w:rsid w:val="00B11D8A"/>
    <w:rsid w:val="00B12473"/>
    <w:rsid w:val="00B12981"/>
    <w:rsid w:val="00B1347B"/>
    <w:rsid w:val="00B1468C"/>
    <w:rsid w:val="00B147DD"/>
    <w:rsid w:val="00B15054"/>
    <w:rsid w:val="00B156FD"/>
    <w:rsid w:val="00B17F2F"/>
    <w:rsid w:val="00B20730"/>
    <w:rsid w:val="00B209DD"/>
    <w:rsid w:val="00B21CCD"/>
    <w:rsid w:val="00B21EC8"/>
    <w:rsid w:val="00B21F61"/>
    <w:rsid w:val="00B22A02"/>
    <w:rsid w:val="00B23219"/>
    <w:rsid w:val="00B23C2C"/>
    <w:rsid w:val="00B251E6"/>
    <w:rsid w:val="00B2522A"/>
    <w:rsid w:val="00B25D99"/>
    <w:rsid w:val="00B261F1"/>
    <w:rsid w:val="00B265BC"/>
    <w:rsid w:val="00B26EC9"/>
    <w:rsid w:val="00B27E4D"/>
    <w:rsid w:val="00B30A04"/>
    <w:rsid w:val="00B31FB1"/>
    <w:rsid w:val="00B3261D"/>
    <w:rsid w:val="00B33952"/>
    <w:rsid w:val="00B33C5E"/>
    <w:rsid w:val="00B342F4"/>
    <w:rsid w:val="00B34369"/>
    <w:rsid w:val="00B34DC2"/>
    <w:rsid w:val="00B35ACA"/>
    <w:rsid w:val="00B35CB5"/>
    <w:rsid w:val="00B362AF"/>
    <w:rsid w:val="00B36614"/>
    <w:rsid w:val="00B36D10"/>
    <w:rsid w:val="00B372D3"/>
    <w:rsid w:val="00B37624"/>
    <w:rsid w:val="00B378E5"/>
    <w:rsid w:val="00B431EA"/>
    <w:rsid w:val="00B4346D"/>
    <w:rsid w:val="00B4367C"/>
    <w:rsid w:val="00B43750"/>
    <w:rsid w:val="00B440F4"/>
    <w:rsid w:val="00B446BE"/>
    <w:rsid w:val="00B44773"/>
    <w:rsid w:val="00B447A5"/>
    <w:rsid w:val="00B4654C"/>
    <w:rsid w:val="00B46EF6"/>
    <w:rsid w:val="00B47293"/>
    <w:rsid w:val="00B50E50"/>
    <w:rsid w:val="00B51993"/>
    <w:rsid w:val="00B52120"/>
    <w:rsid w:val="00B528DC"/>
    <w:rsid w:val="00B54A62"/>
    <w:rsid w:val="00B54ABC"/>
    <w:rsid w:val="00B55930"/>
    <w:rsid w:val="00B55CDE"/>
    <w:rsid w:val="00B56FBE"/>
    <w:rsid w:val="00B57CC8"/>
    <w:rsid w:val="00B60ACF"/>
    <w:rsid w:val="00B62A4A"/>
    <w:rsid w:val="00B62B58"/>
    <w:rsid w:val="00B62CFC"/>
    <w:rsid w:val="00B645DD"/>
    <w:rsid w:val="00B65149"/>
    <w:rsid w:val="00B6599D"/>
    <w:rsid w:val="00B65AE7"/>
    <w:rsid w:val="00B66567"/>
    <w:rsid w:val="00B66F52"/>
    <w:rsid w:val="00B66FE5"/>
    <w:rsid w:val="00B70C26"/>
    <w:rsid w:val="00B7116B"/>
    <w:rsid w:val="00B7251E"/>
    <w:rsid w:val="00B72607"/>
    <w:rsid w:val="00B72880"/>
    <w:rsid w:val="00B734B8"/>
    <w:rsid w:val="00B73552"/>
    <w:rsid w:val="00B743C0"/>
    <w:rsid w:val="00B7554E"/>
    <w:rsid w:val="00B758BF"/>
    <w:rsid w:val="00B761EF"/>
    <w:rsid w:val="00B76B88"/>
    <w:rsid w:val="00B77EC8"/>
    <w:rsid w:val="00B80980"/>
    <w:rsid w:val="00B8099D"/>
    <w:rsid w:val="00B827A6"/>
    <w:rsid w:val="00B831CE"/>
    <w:rsid w:val="00B86009"/>
    <w:rsid w:val="00B86677"/>
    <w:rsid w:val="00B86F13"/>
    <w:rsid w:val="00B87131"/>
    <w:rsid w:val="00B87421"/>
    <w:rsid w:val="00B91128"/>
    <w:rsid w:val="00B91409"/>
    <w:rsid w:val="00B91F07"/>
    <w:rsid w:val="00B927F9"/>
    <w:rsid w:val="00B92CA8"/>
    <w:rsid w:val="00B938A0"/>
    <w:rsid w:val="00B939B1"/>
    <w:rsid w:val="00B93D0F"/>
    <w:rsid w:val="00B96D40"/>
    <w:rsid w:val="00B97386"/>
    <w:rsid w:val="00BA263B"/>
    <w:rsid w:val="00BA32D0"/>
    <w:rsid w:val="00BA3CAB"/>
    <w:rsid w:val="00BA42B2"/>
    <w:rsid w:val="00BA45BB"/>
    <w:rsid w:val="00BA52EA"/>
    <w:rsid w:val="00BA5764"/>
    <w:rsid w:val="00BA58D4"/>
    <w:rsid w:val="00BA5B9E"/>
    <w:rsid w:val="00BA6303"/>
    <w:rsid w:val="00BA6701"/>
    <w:rsid w:val="00BA71B0"/>
    <w:rsid w:val="00BA7C9A"/>
    <w:rsid w:val="00BA7FE7"/>
    <w:rsid w:val="00BB0915"/>
    <w:rsid w:val="00BB0B4D"/>
    <w:rsid w:val="00BB199C"/>
    <w:rsid w:val="00BB2245"/>
    <w:rsid w:val="00BB2DC0"/>
    <w:rsid w:val="00BB31BA"/>
    <w:rsid w:val="00BB340A"/>
    <w:rsid w:val="00BB3935"/>
    <w:rsid w:val="00BB4942"/>
    <w:rsid w:val="00BB59C2"/>
    <w:rsid w:val="00BB5F8F"/>
    <w:rsid w:val="00BB657A"/>
    <w:rsid w:val="00BB683E"/>
    <w:rsid w:val="00BC14CD"/>
    <w:rsid w:val="00BC1A4E"/>
    <w:rsid w:val="00BC2742"/>
    <w:rsid w:val="00BC3591"/>
    <w:rsid w:val="00BC4872"/>
    <w:rsid w:val="00BC5DC7"/>
    <w:rsid w:val="00BC6B8B"/>
    <w:rsid w:val="00BC73D8"/>
    <w:rsid w:val="00BC7B5B"/>
    <w:rsid w:val="00BC7EB6"/>
    <w:rsid w:val="00BD33A8"/>
    <w:rsid w:val="00BD49B3"/>
    <w:rsid w:val="00BD5185"/>
    <w:rsid w:val="00BD52D7"/>
    <w:rsid w:val="00BD5AD2"/>
    <w:rsid w:val="00BD5F7D"/>
    <w:rsid w:val="00BD605F"/>
    <w:rsid w:val="00BD67EB"/>
    <w:rsid w:val="00BD7775"/>
    <w:rsid w:val="00BE13C1"/>
    <w:rsid w:val="00BE13F4"/>
    <w:rsid w:val="00BE171B"/>
    <w:rsid w:val="00BE22F3"/>
    <w:rsid w:val="00BE5127"/>
    <w:rsid w:val="00BE5603"/>
    <w:rsid w:val="00BE5B52"/>
    <w:rsid w:val="00BE6AD0"/>
    <w:rsid w:val="00BE7B8D"/>
    <w:rsid w:val="00BE7F4E"/>
    <w:rsid w:val="00BF0993"/>
    <w:rsid w:val="00BF10A9"/>
    <w:rsid w:val="00BF1467"/>
    <w:rsid w:val="00BF1703"/>
    <w:rsid w:val="00BF1708"/>
    <w:rsid w:val="00BF2234"/>
    <w:rsid w:val="00BF231C"/>
    <w:rsid w:val="00BF3339"/>
    <w:rsid w:val="00BF382D"/>
    <w:rsid w:val="00BF3B0C"/>
    <w:rsid w:val="00BF51E5"/>
    <w:rsid w:val="00BF593F"/>
    <w:rsid w:val="00BF73C0"/>
    <w:rsid w:val="00BF74A6"/>
    <w:rsid w:val="00C013AD"/>
    <w:rsid w:val="00C02E26"/>
    <w:rsid w:val="00C047B9"/>
    <w:rsid w:val="00C04904"/>
    <w:rsid w:val="00C056B3"/>
    <w:rsid w:val="00C06515"/>
    <w:rsid w:val="00C0776C"/>
    <w:rsid w:val="00C07BBF"/>
    <w:rsid w:val="00C103E5"/>
    <w:rsid w:val="00C104FD"/>
    <w:rsid w:val="00C13319"/>
    <w:rsid w:val="00C13EE9"/>
    <w:rsid w:val="00C14B47"/>
    <w:rsid w:val="00C15E5B"/>
    <w:rsid w:val="00C21540"/>
    <w:rsid w:val="00C21906"/>
    <w:rsid w:val="00C21BFA"/>
    <w:rsid w:val="00C21F65"/>
    <w:rsid w:val="00C23774"/>
    <w:rsid w:val="00C24C8D"/>
    <w:rsid w:val="00C2535D"/>
    <w:rsid w:val="00C2571A"/>
    <w:rsid w:val="00C2599E"/>
    <w:rsid w:val="00C25A6D"/>
    <w:rsid w:val="00C25FE2"/>
    <w:rsid w:val="00C26B53"/>
    <w:rsid w:val="00C27372"/>
    <w:rsid w:val="00C279B2"/>
    <w:rsid w:val="00C3129A"/>
    <w:rsid w:val="00C31342"/>
    <w:rsid w:val="00C33415"/>
    <w:rsid w:val="00C33E50"/>
    <w:rsid w:val="00C34C20"/>
    <w:rsid w:val="00C34F07"/>
    <w:rsid w:val="00C357BF"/>
    <w:rsid w:val="00C35A3E"/>
    <w:rsid w:val="00C372C7"/>
    <w:rsid w:val="00C400FA"/>
    <w:rsid w:val="00C42130"/>
    <w:rsid w:val="00C42231"/>
    <w:rsid w:val="00C423A4"/>
    <w:rsid w:val="00C423E3"/>
    <w:rsid w:val="00C43686"/>
    <w:rsid w:val="00C43AA7"/>
    <w:rsid w:val="00C43B87"/>
    <w:rsid w:val="00C44BF5"/>
    <w:rsid w:val="00C46A05"/>
    <w:rsid w:val="00C47793"/>
    <w:rsid w:val="00C510ED"/>
    <w:rsid w:val="00C521D6"/>
    <w:rsid w:val="00C54EAB"/>
    <w:rsid w:val="00C550C6"/>
    <w:rsid w:val="00C55232"/>
    <w:rsid w:val="00C552FA"/>
    <w:rsid w:val="00C553A4"/>
    <w:rsid w:val="00C55A06"/>
    <w:rsid w:val="00C55D03"/>
    <w:rsid w:val="00C55DDA"/>
    <w:rsid w:val="00C56945"/>
    <w:rsid w:val="00C601BC"/>
    <w:rsid w:val="00C609F4"/>
    <w:rsid w:val="00C60CCD"/>
    <w:rsid w:val="00C61094"/>
    <w:rsid w:val="00C6329F"/>
    <w:rsid w:val="00C63340"/>
    <w:rsid w:val="00C63926"/>
    <w:rsid w:val="00C64276"/>
    <w:rsid w:val="00C643F9"/>
    <w:rsid w:val="00C64E95"/>
    <w:rsid w:val="00C6543F"/>
    <w:rsid w:val="00C66433"/>
    <w:rsid w:val="00C671A0"/>
    <w:rsid w:val="00C67239"/>
    <w:rsid w:val="00C67368"/>
    <w:rsid w:val="00C71372"/>
    <w:rsid w:val="00C713CF"/>
    <w:rsid w:val="00C71650"/>
    <w:rsid w:val="00C72410"/>
    <w:rsid w:val="00C7287F"/>
    <w:rsid w:val="00C72D7D"/>
    <w:rsid w:val="00C74C9F"/>
    <w:rsid w:val="00C75642"/>
    <w:rsid w:val="00C80CB8"/>
    <w:rsid w:val="00C819F8"/>
    <w:rsid w:val="00C8248C"/>
    <w:rsid w:val="00C84E33"/>
    <w:rsid w:val="00C85015"/>
    <w:rsid w:val="00C850A0"/>
    <w:rsid w:val="00C85244"/>
    <w:rsid w:val="00C85898"/>
    <w:rsid w:val="00C86D6F"/>
    <w:rsid w:val="00C87184"/>
    <w:rsid w:val="00C8735C"/>
    <w:rsid w:val="00C905FC"/>
    <w:rsid w:val="00C91E95"/>
    <w:rsid w:val="00C92D03"/>
    <w:rsid w:val="00C9319C"/>
    <w:rsid w:val="00C93AD4"/>
    <w:rsid w:val="00C9435D"/>
    <w:rsid w:val="00C94A6B"/>
    <w:rsid w:val="00C94DF2"/>
    <w:rsid w:val="00C94EEC"/>
    <w:rsid w:val="00C9571B"/>
    <w:rsid w:val="00C96741"/>
    <w:rsid w:val="00CA0847"/>
    <w:rsid w:val="00CA0C6E"/>
    <w:rsid w:val="00CA2D1B"/>
    <w:rsid w:val="00CA3128"/>
    <w:rsid w:val="00CA31B5"/>
    <w:rsid w:val="00CA375D"/>
    <w:rsid w:val="00CA4113"/>
    <w:rsid w:val="00CA5CA3"/>
    <w:rsid w:val="00CA662A"/>
    <w:rsid w:val="00CA7AFD"/>
    <w:rsid w:val="00CA7C10"/>
    <w:rsid w:val="00CA7C3C"/>
    <w:rsid w:val="00CB0189"/>
    <w:rsid w:val="00CB040C"/>
    <w:rsid w:val="00CB09E9"/>
    <w:rsid w:val="00CB0BA2"/>
    <w:rsid w:val="00CB1A42"/>
    <w:rsid w:val="00CB1AAA"/>
    <w:rsid w:val="00CB1B0C"/>
    <w:rsid w:val="00CB1BC9"/>
    <w:rsid w:val="00CB1BEB"/>
    <w:rsid w:val="00CB273A"/>
    <w:rsid w:val="00CB2A0F"/>
    <w:rsid w:val="00CB2C0B"/>
    <w:rsid w:val="00CB477D"/>
    <w:rsid w:val="00CB49FC"/>
    <w:rsid w:val="00CB4CC5"/>
    <w:rsid w:val="00CB4CF7"/>
    <w:rsid w:val="00CB517D"/>
    <w:rsid w:val="00CB6DE2"/>
    <w:rsid w:val="00CB75E3"/>
    <w:rsid w:val="00CC038D"/>
    <w:rsid w:val="00CC08DB"/>
    <w:rsid w:val="00CC093A"/>
    <w:rsid w:val="00CC361E"/>
    <w:rsid w:val="00CC39FF"/>
    <w:rsid w:val="00CC3C2F"/>
    <w:rsid w:val="00CC4AC8"/>
    <w:rsid w:val="00CC5233"/>
    <w:rsid w:val="00CC58B2"/>
    <w:rsid w:val="00CC5DE6"/>
    <w:rsid w:val="00CC67C5"/>
    <w:rsid w:val="00CC6E4E"/>
    <w:rsid w:val="00CC6EF2"/>
    <w:rsid w:val="00CC6FE8"/>
    <w:rsid w:val="00CC7202"/>
    <w:rsid w:val="00CD215D"/>
    <w:rsid w:val="00CD2808"/>
    <w:rsid w:val="00CD28BF"/>
    <w:rsid w:val="00CD2EF8"/>
    <w:rsid w:val="00CD34F2"/>
    <w:rsid w:val="00CD4092"/>
    <w:rsid w:val="00CD4A20"/>
    <w:rsid w:val="00CD4DBB"/>
    <w:rsid w:val="00CD50A1"/>
    <w:rsid w:val="00CD519E"/>
    <w:rsid w:val="00CD5290"/>
    <w:rsid w:val="00CD5E69"/>
    <w:rsid w:val="00CD763E"/>
    <w:rsid w:val="00CE0C4F"/>
    <w:rsid w:val="00CE197A"/>
    <w:rsid w:val="00CE2BAA"/>
    <w:rsid w:val="00CE30EA"/>
    <w:rsid w:val="00CE4752"/>
    <w:rsid w:val="00CE5BD9"/>
    <w:rsid w:val="00CE7A5D"/>
    <w:rsid w:val="00CF048A"/>
    <w:rsid w:val="00CF155A"/>
    <w:rsid w:val="00CF199E"/>
    <w:rsid w:val="00CF23B8"/>
    <w:rsid w:val="00CF2947"/>
    <w:rsid w:val="00CF302F"/>
    <w:rsid w:val="00CF4E8C"/>
    <w:rsid w:val="00CF686F"/>
    <w:rsid w:val="00CF6E60"/>
    <w:rsid w:val="00CF7287"/>
    <w:rsid w:val="00CF7BCA"/>
    <w:rsid w:val="00D008FD"/>
    <w:rsid w:val="00D01E36"/>
    <w:rsid w:val="00D02208"/>
    <w:rsid w:val="00D0246F"/>
    <w:rsid w:val="00D02A13"/>
    <w:rsid w:val="00D0321C"/>
    <w:rsid w:val="00D033E4"/>
    <w:rsid w:val="00D035EC"/>
    <w:rsid w:val="00D04C50"/>
    <w:rsid w:val="00D04C78"/>
    <w:rsid w:val="00D04E34"/>
    <w:rsid w:val="00D06AB1"/>
    <w:rsid w:val="00D06FC1"/>
    <w:rsid w:val="00D072ED"/>
    <w:rsid w:val="00D07A16"/>
    <w:rsid w:val="00D1067E"/>
    <w:rsid w:val="00D10F50"/>
    <w:rsid w:val="00D11041"/>
    <w:rsid w:val="00D11272"/>
    <w:rsid w:val="00D1134C"/>
    <w:rsid w:val="00D126F5"/>
    <w:rsid w:val="00D12F71"/>
    <w:rsid w:val="00D14863"/>
    <w:rsid w:val="00D1489E"/>
    <w:rsid w:val="00D15A1F"/>
    <w:rsid w:val="00D20737"/>
    <w:rsid w:val="00D20C99"/>
    <w:rsid w:val="00D219AA"/>
    <w:rsid w:val="00D21E81"/>
    <w:rsid w:val="00D223DE"/>
    <w:rsid w:val="00D22EDD"/>
    <w:rsid w:val="00D23381"/>
    <w:rsid w:val="00D24425"/>
    <w:rsid w:val="00D24CEB"/>
    <w:rsid w:val="00D25E37"/>
    <w:rsid w:val="00D2661A"/>
    <w:rsid w:val="00D27582"/>
    <w:rsid w:val="00D27EC4"/>
    <w:rsid w:val="00D31086"/>
    <w:rsid w:val="00D32719"/>
    <w:rsid w:val="00D32B68"/>
    <w:rsid w:val="00D33333"/>
    <w:rsid w:val="00D33782"/>
    <w:rsid w:val="00D33BC4"/>
    <w:rsid w:val="00D352A2"/>
    <w:rsid w:val="00D364EA"/>
    <w:rsid w:val="00D37386"/>
    <w:rsid w:val="00D40E45"/>
    <w:rsid w:val="00D411C5"/>
    <w:rsid w:val="00D4162B"/>
    <w:rsid w:val="00D43754"/>
    <w:rsid w:val="00D4514F"/>
    <w:rsid w:val="00D451E2"/>
    <w:rsid w:val="00D45E89"/>
    <w:rsid w:val="00D45E8D"/>
    <w:rsid w:val="00D466AE"/>
    <w:rsid w:val="00D4734F"/>
    <w:rsid w:val="00D47FD8"/>
    <w:rsid w:val="00D51BF3"/>
    <w:rsid w:val="00D52D9E"/>
    <w:rsid w:val="00D5300F"/>
    <w:rsid w:val="00D5351E"/>
    <w:rsid w:val="00D607F6"/>
    <w:rsid w:val="00D60E21"/>
    <w:rsid w:val="00D60F52"/>
    <w:rsid w:val="00D6267C"/>
    <w:rsid w:val="00D63ED8"/>
    <w:rsid w:val="00D64910"/>
    <w:rsid w:val="00D64D23"/>
    <w:rsid w:val="00D66846"/>
    <w:rsid w:val="00D668EE"/>
    <w:rsid w:val="00D670A6"/>
    <w:rsid w:val="00D675FB"/>
    <w:rsid w:val="00D705FE"/>
    <w:rsid w:val="00D70653"/>
    <w:rsid w:val="00D71F25"/>
    <w:rsid w:val="00D71FD3"/>
    <w:rsid w:val="00D71FE6"/>
    <w:rsid w:val="00D72202"/>
    <w:rsid w:val="00D727C3"/>
    <w:rsid w:val="00D72A9C"/>
    <w:rsid w:val="00D742E7"/>
    <w:rsid w:val="00D77031"/>
    <w:rsid w:val="00D80110"/>
    <w:rsid w:val="00D81255"/>
    <w:rsid w:val="00D81F8E"/>
    <w:rsid w:val="00D837CA"/>
    <w:rsid w:val="00D84941"/>
    <w:rsid w:val="00D84FA1"/>
    <w:rsid w:val="00D851F0"/>
    <w:rsid w:val="00D8590B"/>
    <w:rsid w:val="00D86DB7"/>
    <w:rsid w:val="00D87292"/>
    <w:rsid w:val="00D87BF5"/>
    <w:rsid w:val="00D90721"/>
    <w:rsid w:val="00D922A0"/>
    <w:rsid w:val="00D926D0"/>
    <w:rsid w:val="00D927B6"/>
    <w:rsid w:val="00D92AA8"/>
    <w:rsid w:val="00D93030"/>
    <w:rsid w:val="00D94FA0"/>
    <w:rsid w:val="00D950E1"/>
    <w:rsid w:val="00D951C6"/>
    <w:rsid w:val="00D952A6"/>
    <w:rsid w:val="00D979BD"/>
    <w:rsid w:val="00D97CA1"/>
    <w:rsid w:val="00D97F99"/>
    <w:rsid w:val="00DA1E08"/>
    <w:rsid w:val="00DA24F8"/>
    <w:rsid w:val="00DA28E8"/>
    <w:rsid w:val="00DA38D3"/>
    <w:rsid w:val="00DA3932"/>
    <w:rsid w:val="00DA3AFC"/>
    <w:rsid w:val="00DA4BBA"/>
    <w:rsid w:val="00DA5F4E"/>
    <w:rsid w:val="00DA64F8"/>
    <w:rsid w:val="00DA6C15"/>
    <w:rsid w:val="00DA75D4"/>
    <w:rsid w:val="00DB0258"/>
    <w:rsid w:val="00DB1382"/>
    <w:rsid w:val="00DB38EE"/>
    <w:rsid w:val="00DB4892"/>
    <w:rsid w:val="00DB498B"/>
    <w:rsid w:val="00DB5DD6"/>
    <w:rsid w:val="00DB66CA"/>
    <w:rsid w:val="00DB6BCA"/>
    <w:rsid w:val="00DB6D48"/>
    <w:rsid w:val="00DB6F54"/>
    <w:rsid w:val="00DB73F7"/>
    <w:rsid w:val="00DC0321"/>
    <w:rsid w:val="00DC0A33"/>
    <w:rsid w:val="00DC1771"/>
    <w:rsid w:val="00DC1846"/>
    <w:rsid w:val="00DC3067"/>
    <w:rsid w:val="00DC3446"/>
    <w:rsid w:val="00DC370B"/>
    <w:rsid w:val="00DC3B09"/>
    <w:rsid w:val="00DC5943"/>
    <w:rsid w:val="00DC5B90"/>
    <w:rsid w:val="00DC5F1B"/>
    <w:rsid w:val="00DC6AC8"/>
    <w:rsid w:val="00DD00FF"/>
    <w:rsid w:val="00DD0619"/>
    <w:rsid w:val="00DD07FB"/>
    <w:rsid w:val="00DD25C6"/>
    <w:rsid w:val="00DD4C1A"/>
    <w:rsid w:val="00DD4FE5"/>
    <w:rsid w:val="00DD54B0"/>
    <w:rsid w:val="00DD57EE"/>
    <w:rsid w:val="00DD59FC"/>
    <w:rsid w:val="00DD6782"/>
    <w:rsid w:val="00DD6BCC"/>
    <w:rsid w:val="00DD797B"/>
    <w:rsid w:val="00DE0A4B"/>
    <w:rsid w:val="00DE2410"/>
    <w:rsid w:val="00DE2939"/>
    <w:rsid w:val="00DE34AA"/>
    <w:rsid w:val="00DE3803"/>
    <w:rsid w:val="00DE4709"/>
    <w:rsid w:val="00DE49BF"/>
    <w:rsid w:val="00DE652F"/>
    <w:rsid w:val="00DE6C85"/>
    <w:rsid w:val="00DE6E81"/>
    <w:rsid w:val="00DE703F"/>
    <w:rsid w:val="00DE7595"/>
    <w:rsid w:val="00DE762C"/>
    <w:rsid w:val="00DF0393"/>
    <w:rsid w:val="00DF1961"/>
    <w:rsid w:val="00DF2D22"/>
    <w:rsid w:val="00DF3AB6"/>
    <w:rsid w:val="00DF3F75"/>
    <w:rsid w:val="00DF44DE"/>
    <w:rsid w:val="00DF5104"/>
    <w:rsid w:val="00DF6579"/>
    <w:rsid w:val="00DF66FE"/>
    <w:rsid w:val="00E01138"/>
    <w:rsid w:val="00E018F7"/>
    <w:rsid w:val="00E02DCD"/>
    <w:rsid w:val="00E02DFB"/>
    <w:rsid w:val="00E030F9"/>
    <w:rsid w:val="00E0311A"/>
    <w:rsid w:val="00E03138"/>
    <w:rsid w:val="00E037C4"/>
    <w:rsid w:val="00E06404"/>
    <w:rsid w:val="00E11192"/>
    <w:rsid w:val="00E1158E"/>
    <w:rsid w:val="00E11A85"/>
    <w:rsid w:val="00E123C6"/>
    <w:rsid w:val="00E12495"/>
    <w:rsid w:val="00E133C0"/>
    <w:rsid w:val="00E13600"/>
    <w:rsid w:val="00E15287"/>
    <w:rsid w:val="00E15CCD"/>
    <w:rsid w:val="00E16F10"/>
    <w:rsid w:val="00E17D0E"/>
    <w:rsid w:val="00E202EF"/>
    <w:rsid w:val="00E210B5"/>
    <w:rsid w:val="00E21C84"/>
    <w:rsid w:val="00E230AF"/>
    <w:rsid w:val="00E24FA0"/>
    <w:rsid w:val="00E2552F"/>
    <w:rsid w:val="00E260F2"/>
    <w:rsid w:val="00E26D86"/>
    <w:rsid w:val="00E27E46"/>
    <w:rsid w:val="00E301DA"/>
    <w:rsid w:val="00E3137A"/>
    <w:rsid w:val="00E31C34"/>
    <w:rsid w:val="00E32CCF"/>
    <w:rsid w:val="00E32D28"/>
    <w:rsid w:val="00E338CB"/>
    <w:rsid w:val="00E339A2"/>
    <w:rsid w:val="00E3429F"/>
    <w:rsid w:val="00E34A98"/>
    <w:rsid w:val="00E35684"/>
    <w:rsid w:val="00E35820"/>
    <w:rsid w:val="00E35D1E"/>
    <w:rsid w:val="00E364EE"/>
    <w:rsid w:val="00E364F9"/>
    <w:rsid w:val="00E365FA"/>
    <w:rsid w:val="00E36789"/>
    <w:rsid w:val="00E37A51"/>
    <w:rsid w:val="00E43569"/>
    <w:rsid w:val="00E439B7"/>
    <w:rsid w:val="00E43A8A"/>
    <w:rsid w:val="00E448B0"/>
    <w:rsid w:val="00E44977"/>
    <w:rsid w:val="00E44A83"/>
    <w:rsid w:val="00E45CED"/>
    <w:rsid w:val="00E4618E"/>
    <w:rsid w:val="00E4627E"/>
    <w:rsid w:val="00E4712D"/>
    <w:rsid w:val="00E502C1"/>
    <w:rsid w:val="00E502DD"/>
    <w:rsid w:val="00E50687"/>
    <w:rsid w:val="00E50D3A"/>
    <w:rsid w:val="00E51387"/>
    <w:rsid w:val="00E51E68"/>
    <w:rsid w:val="00E5233B"/>
    <w:rsid w:val="00E52D61"/>
    <w:rsid w:val="00E52EFD"/>
    <w:rsid w:val="00E5326F"/>
    <w:rsid w:val="00E53B27"/>
    <w:rsid w:val="00E53C4D"/>
    <w:rsid w:val="00E5408A"/>
    <w:rsid w:val="00E5434C"/>
    <w:rsid w:val="00E54E07"/>
    <w:rsid w:val="00E54F32"/>
    <w:rsid w:val="00E55323"/>
    <w:rsid w:val="00E5559B"/>
    <w:rsid w:val="00E56800"/>
    <w:rsid w:val="00E57ED6"/>
    <w:rsid w:val="00E603B1"/>
    <w:rsid w:val="00E60C63"/>
    <w:rsid w:val="00E61C2D"/>
    <w:rsid w:val="00E61D75"/>
    <w:rsid w:val="00E62FF9"/>
    <w:rsid w:val="00E635D6"/>
    <w:rsid w:val="00E639BC"/>
    <w:rsid w:val="00E64418"/>
    <w:rsid w:val="00E6529F"/>
    <w:rsid w:val="00E65818"/>
    <w:rsid w:val="00E664CC"/>
    <w:rsid w:val="00E70388"/>
    <w:rsid w:val="00E70F92"/>
    <w:rsid w:val="00E73340"/>
    <w:rsid w:val="00E740BC"/>
    <w:rsid w:val="00E74313"/>
    <w:rsid w:val="00E74C54"/>
    <w:rsid w:val="00E76436"/>
    <w:rsid w:val="00E777DA"/>
    <w:rsid w:val="00E77A03"/>
    <w:rsid w:val="00E77BD2"/>
    <w:rsid w:val="00E805D4"/>
    <w:rsid w:val="00E80B72"/>
    <w:rsid w:val="00E81664"/>
    <w:rsid w:val="00E822E8"/>
    <w:rsid w:val="00E82554"/>
    <w:rsid w:val="00E82606"/>
    <w:rsid w:val="00E831C1"/>
    <w:rsid w:val="00E846C8"/>
    <w:rsid w:val="00E84957"/>
    <w:rsid w:val="00E84A55"/>
    <w:rsid w:val="00E84D22"/>
    <w:rsid w:val="00E85743"/>
    <w:rsid w:val="00E85BFF"/>
    <w:rsid w:val="00E86137"/>
    <w:rsid w:val="00E86821"/>
    <w:rsid w:val="00E87754"/>
    <w:rsid w:val="00E87D16"/>
    <w:rsid w:val="00E87F72"/>
    <w:rsid w:val="00E90391"/>
    <w:rsid w:val="00E90631"/>
    <w:rsid w:val="00E906C2"/>
    <w:rsid w:val="00E91357"/>
    <w:rsid w:val="00E92DDB"/>
    <w:rsid w:val="00E9311F"/>
    <w:rsid w:val="00E934D1"/>
    <w:rsid w:val="00E94708"/>
    <w:rsid w:val="00E94AF0"/>
    <w:rsid w:val="00E95D13"/>
    <w:rsid w:val="00E95DD3"/>
    <w:rsid w:val="00E969D5"/>
    <w:rsid w:val="00EA244F"/>
    <w:rsid w:val="00EA28B3"/>
    <w:rsid w:val="00EA2D87"/>
    <w:rsid w:val="00EA3261"/>
    <w:rsid w:val="00EA332E"/>
    <w:rsid w:val="00EA38E1"/>
    <w:rsid w:val="00EA58D1"/>
    <w:rsid w:val="00EA5953"/>
    <w:rsid w:val="00EA61BC"/>
    <w:rsid w:val="00EA681A"/>
    <w:rsid w:val="00EA71BB"/>
    <w:rsid w:val="00EA735B"/>
    <w:rsid w:val="00EB0EBB"/>
    <w:rsid w:val="00EB1895"/>
    <w:rsid w:val="00EB1E69"/>
    <w:rsid w:val="00EB2001"/>
    <w:rsid w:val="00EB2086"/>
    <w:rsid w:val="00EB31ED"/>
    <w:rsid w:val="00EB548F"/>
    <w:rsid w:val="00EB5886"/>
    <w:rsid w:val="00EB5EDF"/>
    <w:rsid w:val="00EB60FE"/>
    <w:rsid w:val="00EB74DB"/>
    <w:rsid w:val="00EB784A"/>
    <w:rsid w:val="00EB7945"/>
    <w:rsid w:val="00EC19C0"/>
    <w:rsid w:val="00EC473A"/>
    <w:rsid w:val="00EC5359"/>
    <w:rsid w:val="00EC562A"/>
    <w:rsid w:val="00EC57CA"/>
    <w:rsid w:val="00EC5CDD"/>
    <w:rsid w:val="00ED055A"/>
    <w:rsid w:val="00ED067A"/>
    <w:rsid w:val="00ED0B97"/>
    <w:rsid w:val="00ED1521"/>
    <w:rsid w:val="00ED2B50"/>
    <w:rsid w:val="00ED2E05"/>
    <w:rsid w:val="00ED41A9"/>
    <w:rsid w:val="00ED54DE"/>
    <w:rsid w:val="00ED70E9"/>
    <w:rsid w:val="00EE0350"/>
    <w:rsid w:val="00EE0719"/>
    <w:rsid w:val="00EE0E80"/>
    <w:rsid w:val="00EE13AB"/>
    <w:rsid w:val="00EE19D1"/>
    <w:rsid w:val="00EE38E9"/>
    <w:rsid w:val="00EE3FBB"/>
    <w:rsid w:val="00EE47B9"/>
    <w:rsid w:val="00EE613F"/>
    <w:rsid w:val="00EE7295"/>
    <w:rsid w:val="00EE7869"/>
    <w:rsid w:val="00EF03F6"/>
    <w:rsid w:val="00EF054A"/>
    <w:rsid w:val="00EF10C3"/>
    <w:rsid w:val="00EF1306"/>
    <w:rsid w:val="00EF2530"/>
    <w:rsid w:val="00EF3235"/>
    <w:rsid w:val="00EF5557"/>
    <w:rsid w:val="00EF5583"/>
    <w:rsid w:val="00EF70D9"/>
    <w:rsid w:val="00EF7E72"/>
    <w:rsid w:val="00F012D1"/>
    <w:rsid w:val="00F06D37"/>
    <w:rsid w:val="00F079FD"/>
    <w:rsid w:val="00F07B9D"/>
    <w:rsid w:val="00F07C45"/>
    <w:rsid w:val="00F10459"/>
    <w:rsid w:val="00F11586"/>
    <w:rsid w:val="00F1183B"/>
    <w:rsid w:val="00F11C9F"/>
    <w:rsid w:val="00F1216F"/>
    <w:rsid w:val="00F12263"/>
    <w:rsid w:val="00F1358A"/>
    <w:rsid w:val="00F14053"/>
    <w:rsid w:val="00F1409D"/>
    <w:rsid w:val="00F14214"/>
    <w:rsid w:val="00F14751"/>
    <w:rsid w:val="00F14FC4"/>
    <w:rsid w:val="00F157A9"/>
    <w:rsid w:val="00F16AB1"/>
    <w:rsid w:val="00F16F00"/>
    <w:rsid w:val="00F171C9"/>
    <w:rsid w:val="00F226E1"/>
    <w:rsid w:val="00F236F5"/>
    <w:rsid w:val="00F23E38"/>
    <w:rsid w:val="00F255AE"/>
    <w:rsid w:val="00F25BB6"/>
    <w:rsid w:val="00F260FB"/>
    <w:rsid w:val="00F2631C"/>
    <w:rsid w:val="00F26913"/>
    <w:rsid w:val="00F26B7E"/>
    <w:rsid w:val="00F279E7"/>
    <w:rsid w:val="00F27A3B"/>
    <w:rsid w:val="00F27C57"/>
    <w:rsid w:val="00F31306"/>
    <w:rsid w:val="00F31D1A"/>
    <w:rsid w:val="00F320C0"/>
    <w:rsid w:val="00F33817"/>
    <w:rsid w:val="00F33F34"/>
    <w:rsid w:val="00F3508D"/>
    <w:rsid w:val="00F35B81"/>
    <w:rsid w:val="00F373C3"/>
    <w:rsid w:val="00F420D5"/>
    <w:rsid w:val="00F435A0"/>
    <w:rsid w:val="00F43C52"/>
    <w:rsid w:val="00F445F6"/>
    <w:rsid w:val="00F451EA"/>
    <w:rsid w:val="00F45447"/>
    <w:rsid w:val="00F456C6"/>
    <w:rsid w:val="00F4577B"/>
    <w:rsid w:val="00F46496"/>
    <w:rsid w:val="00F46AEC"/>
    <w:rsid w:val="00F46FD2"/>
    <w:rsid w:val="00F4718D"/>
    <w:rsid w:val="00F474D0"/>
    <w:rsid w:val="00F50179"/>
    <w:rsid w:val="00F515EE"/>
    <w:rsid w:val="00F5310C"/>
    <w:rsid w:val="00F54FCD"/>
    <w:rsid w:val="00F56511"/>
    <w:rsid w:val="00F56BC3"/>
    <w:rsid w:val="00F57B96"/>
    <w:rsid w:val="00F6194E"/>
    <w:rsid w:val="00F623AC"/>
    <w:rsid w:val="00F630CF"/>
    <w:rsid w:val="00F63185"/>
    <w:rsid w:val="00F635A6"/>
    <w:rsid w:val="00F6412A"/>
    <w:rsid w:val="00F64310"/>
    <w:rsid w:val="00F65893"/>
    <w:rsid w:val="00F6641E"/>
    <w:rsid w:val="00F66A4A"/>
    <w:rsid w:val="00F67DBC"/>
    <w:rsid w:val="00F706B6"/>
    <w:rsid w:val="00F708B8"/>
    <w:rsid w:val="00F70D03"/>
    <w:rsid w:val="00F71E22"/>
    <w:rsid w:val="00F72142"/>
    <w:rsid w:val="00F72AE7"/>
    <w:rsid w:val="00F75B32"/>
    <w:rsid w:val="00F809EE"/>
    <w:rsid w:val="00F821C4"/>
    <w:rsid w:val="00F827AF"/>
    <w:rsid w:val="00F833BA"/>
    <w:rsid w:val="00F83A13"/>
    <w:rsid w:val="00F84FD0"/>
    <w:rsid w:val="00F859A8"/>
    <w:rsid w:val="00F8678B"/>
    <w:rsid w:val="00F86D87"/>
    <w:rsid w:val="00F87AE6"/>
    <w:rsid w:val="00F9108B"/>
    <w:rsid w:val="00F91347"/>
    <w:rsid w:val="00F91349"/>
    <w:rsid w:val="00F92D2C"/>
    <w:rsid w:val="00F93A8A"/>
    <w:rsid w:val="00F9515D"/>
    <w:rsid w:val="00F95248"/>
    <w:rsid w:val="00F956A9"/>
    <w:rsid w:val="00F95EEA"/>
    <w:rsid w:val="00F963ED"/>
    <w:rsid w:val="00F966CF"/>
    <w:rsid w:val="00F96CAE"/>
    <w:rsid w:val="00F97C99"/>
    <w:rsid w:val="00F97CC9"/>
    <w:rsid w:val="00FA0420"/>
    <w:rsid w:val="00FA0CAC"/>
    <w:rsid w:val="00FA21BE"/>
    <w:rsid w:val="00FA4818"/>
    <w:rsid w:val="00FA5505"/>
    <w:rsid w:val="00FA5F2A"/>
    <w:rsid w:val="00FA61B4"/>
    <w:rsid w:val="00FA662D"/>
    <w:rsid w:val="00FA67C5"/>
    <w:rsid w:val="00FA73B1"/>
    <w:rsid w:val="00FA7C41"/>
    <w:rsid w:val="00FB0B3A"/>
    <w:rsid w:val="00FB0CB9"/>
    <w:rsid w:val="00FB1113"/>
    <w:rsid w:val="00FB1412"/>
    <w:rsid w:val="00FB231D"/>
    <w:rsid w:val="00FB45F1"/>
    <w:rsid w:val="00FB4A72"/>
    <w:rsid w:val="00FB54E8"/>
    <w:rsid w:val="00FB697A"/>
    <w:rsid w:val="00FB6B48"/>
    <w:rsid w:val="00FB7054"/>
    <w:rsid w:val="00FC17B7"/>
    <w:rsid w:val="00FC18B7"/>
    <w:rsid w:val="00FC193C"/>
    <w:rsid w:val="00FC1DB6"/>
    <w:rsid w:val="00FC21B8"/>
    <w:rsid w:val="00FC2CA2"/>
    <w:rsid w:val="00FC2CB7"/>
    <w:rsid w:val="00FC4090"/>
    <w:rsid w:val="00FC55B4"/>
    <w:rsid w:val="00FD00E6"/>
    <w:rsid w:val="00FD09A1"/>
    <w:rsid w:val="00FD0B78"/>
    <w:rsid w:val="00FD1808"/>
    <w:rsid w:val="00FD1A12"/>
    <w:rsid w:val="00FD2A7C"/>
    <w:rsid w:val="00FD3B1B"/>
    <w:rsid w:val="00FD3C61"/>
    <w:rsid w:val="00FD59EB"/>
    <w:rsid w:val="00FD7299"/>
    <w:rsid w:val="00FD7E1E"/>
    <w:rsid w:val="00FE020A"/>
    <w:rsid w:val="00FE04A3"/>
    <w:rsid w:val="00FE0C22"/>
    <w:rsid w:val="00FE0C6B"/>
    <w:rsid w:val="00FE1140"/>
    <w:rsid w:val="00FE1FBE"/>
    <w:rsid w:val="00FE2FC3"/>
    <w:rsid w:val="00FE3901"/>
    <w:rsid w:val="00FE39D3"/>
    <w:rsid w:val="00FE4BCE"/>
    <w:rsid w:val="00FE54AE"/>
    <w:rsid w:val="00FE576A"/>
    <w:rsid w:val="00FE5E3C"/>
    <w:rsid w:val="00FE7E79"/>
    <w:rsid w:val="00FF085C"/>
    <w:rsid w:val="00FF1B03"/>
    <w:rsid w:val="00FF22F8"/>
    <w:rsid w:val="00FF2B04"/>
    <w:rsid w:val="00FF2CCA"/>
    <w:rsid w:val="00FF3E7D"/>
    <w:rsid w:val="00FF4C52"/>
    <w:rsid w:val="00FF5B99"/>
    <w:rsid w:val="00FF6B77"/>
    <w:rsid w:val="00FF730C"/>
    <w:rsid w:val="00FF73C1"/>
    <w:rsid w:val="00FF73F4"/>
    <w:rsid w:val="00FF7CE4"/>
    <w:rsid w:val="00FF7E39"/>
    <w:rsid w:val="0200481C"/>
    <w:rsid w:val="06A10421"/>
    <w:rsid w:val="0741129F"/>
    <w:rsid w:val="0878022B"/>
    <w:rsid w:val="09405F3B"/>
    <w:rsid w:val="094F337A"/>
    <w:rsid w:val="0A050224"/>
    <w:rsid w:val="0A845E89"/>
    <w:rsid w:val="0B56438A"/>
    <w:rsid w:val="0CA66214"/>
    <w:rsid w:val="0FA1450C"/>
    <w:rsid w:val="120B7DBB"/>
    <w:rsid w:val="19826C1B"/>
    <w:rsid w:val="1A7C0A2A"/>
    <w:rsid w:val="1A952EBF"/>
    <w:rsid w:val="1C333343"/>
    <w:rsid w:val="1CD06A24"/>
    <w:rsid w:val="1CF0751C"/>
    <w:rsid w:val="1DDF55B9"/>
    <w:rsid w:val="1FAC799E"/>
    <w:rsid w:val="20A355BA"/>
    <w:rsid w:val="20C03B1D"/>
    <w:rsid w:val="261E2712"/>
    <w:rsid w:val="29F60504"/>
    <w:rsid w:val="31817E6A"/>
    <w:rsid w:val="34E575E6"/>
    <w:rsid w:val="36E96223"/>
    <w:rsid w:val="3936187C"/>
    <w:rsid w:val="3B17312B"/>
    <w:rsid w:val="3B870F89"/>
    <w:rsid w:val="3D9E622A"/>
    <w:rsid w:val="424F27D8"/>
    <w:rsid w:val="42B83817"/>
    <w:rsid w:val="437470F4"/>
    <w:rsid w:val="45390FA1"/>
    <w:rsid w:val="475E35A6"/>
    <w:rsid w:val="48701E84"/>
    <w:rsid w:val="48DD28EF"/>
    <w:rsid w:val="4A6201A9"/>
    <w:rsid w:val="4C982558"/>
    <w:rsid w:val="4DFE10C7"/>
    <w:rsid w:val="50A1286C"/>
    <w:rsid w:val="53140BE3"/>
    <w:rsid w:val="53563145"/>
    <w:rsid w:val="544B3DCF"/>
    <w:rsid w:val="5456436D"/>
    <w:rsid w:val="54714206"/>
    <w:rsid w:val="54F372B3"/>
    <w:rsid w:val="59C13C15"/>
    <w:rsid w:val="5A5C560F"/>
    <w:rsid w:val="5D4E501B"/>
    <w:rsid w:val="5F02037C"/>
    <w:rsid w:val="626D24DE"/>
    <w:rsid w:val="649D63B3"/>
    <w:rsid w:val="65E207B7"/>
    <w:rsid w:val="66845543"/>
    <w:rsid w:val="69CF54F5"/>
    <w:rsid w:val="6B0C16AE"/>
    <w:rsid w:val="6CA821D3"/>
    <w:rsid w:val="6DC02F24"/>
    <w:rsid w:val="6E1164A3"/>
    <w:rsid w:val="6E7F31D0"/>
    <w:rsid w:val="6F181ACE"/>
    <w:rsid w:val="754D4FC1"/>
    <w:rsid w:val="77822286"/>
    <w:rsid w:val="787D6BB1"/>
    <w:rsid w:val="7E374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63DF90"/>
  <w15:docId w15:val="{9457424A-E545-42A6-B66F-4D558C799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uiPriority="0"/>
    <w:lsdException w:name="HTML Preformatted" w:semiHidden="1" w:unhideWhenUsed="1"/>
    <w:lsdException w:name="HTML Sample" w:semiHidden="1" w:unhideWhenUsed="1"/>
    <w:lsdException w:name="HTML Typewriter" w:uiPriority="0"/>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HTML">
    <w:name w:val="HTML Typewriter"/>
    <w:rPr>
      <w:rFonts w:ascii="Courier New" w:hAnsi="Courier New"/>
      <w:sz w:val="20"/>
      <w:szCs w:val="20"/>
    </w:rPr>
  </w:style>
  <w:style w:type="character" w:styleId="HTML0">
    <w:name w:val="HTML Acronym"/>
    <w:basedOn w:val="afff6"/>
  </w:style>
  <w:style w:type="character" w:styleId="affffb">
    <w:name w:val="Hyperlink"/>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styleId="HTML1">
    <w:name w:val="HTML Keyboard"/>
    <w:rPr>
      <w:rFonts w:ascii="Courier New" w:hAnsi="Courier New"/>
      <w:sz w:val="20"/>
      <w:szCs w:val="20"/>
    </w:rPr>
  </w:style>
  <w:style w:type="character" w:customStyle="1" w:styleId="10">
    <w:name w:val="标题 1 字符"/>
    <w:link w:val="1"/>
    <w:uiPriority w:val="9"/>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tabs>
        <w:tab w:val="left" w:pos="360"/>
      </w:tabs>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tabs>
        <w:tab w:val="left" w:pos="360"/>
      </w:tabs>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tabs>
        <w:tab w:val="left" w:pos="360"/>
      </w:tabs>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tabs>
        <w:tab w:val="left" w:pos="360"/>
      </w:tabs>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apple-style-span">
    <w:name w:val="apple-style-span"/>
    <w:qFormat/>
    <w:rPr>
      <w:rFonts w:cs="Times New Roman"/>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a"/>
    <w:qFormat/>
    <w:rPr>
      <w:rFonts w:ascii="宋体" w:hAnsi="Times New Roman"/>
      <w:sz w:val="21"/>
    </w:rPr>
  </w:style>
  <w:style w:type="paragraph" w:customStyle="1" w:styleId="afffffffffffb">
    <w:name w:val="注×："/>
    <w:qFormat/>
    <w:pPr>
      <w:widowControl w:val="0"/>
      <w:autoSpaceDE w:val="0"/>
      <w:autoSpaceDN w:val="0"/>
      <w:jc w:val="both"/>
    </w:pPr>
    <w:rPr>
      <w:rFonts w:ascii="宋体" w:hAnsi="Times New Roman"/>
      <w:sz w:val="18"/>
      <w:szCs w:val="18"/>
    </w:rPr>
  </w:style>
  <w:style w:type="paragraph" w:customStyle="1" w:styleId="CharCharCharCharCharCharChar">
    <w:name w:val="Char Char Char Char Char Char Char"/>
    <w:basedOn w:val="afff5"/>
    <w:qFormat/>
    <w:pPr>
      <w:widowControl/>
      <w:spacing w:after="160" w:line="240" w:lineRule="exact"/>
      <w:jc w:val="left"/>
      <w:textAlignment w:val="baseline"/>
    </w:pPr>
    <w:rPr>
      <w:rFonts w:ascii="Verdana" w:hAnsi="Verdana"/>
      <w:kern w:val="0"/>
      <w:sz w:val="20"/>
      <w:szCs w:val="20"/>
      <w:lang w:eastAsia="en-US"/>
    </w:rPr>
  </w:style>
  <w:style w:type="paragraph" w:customStyle="1" w:styleId="afffffffffffc">
    <w:name w:val="正文表标题"/>
    <w:next w:val="afffffffffffa"/>
    <w:qFormat/>
    <w:pPr>
      <w:tabs>
        <w:tab w:val="left" w:pos="360"/>
      </w:tabs>
      <w:spacing w:beforeLines="50" w:before="156" w:afterLines="50" w:after="156"/>
      <w:jc w:val="center"/>
    </w:pPr>
    <w:rPr>
      <w:rFonts w:ascii="黑体" w:eastAsia="黑体" w:hAnsi="Times New Roman"/>
      <w:sz w:val="21"/>
    </w:rPr>
  </w:style>
  <w:style w:type="paragraph" w:customStyle="1" w:styleId="afffffffffffd">
    <w:name w:val="图的脚注"/>
    <w:next w:val="afffffffffffa"/>
    <w:qFormat/>
    <w:pPr>
      <w:widowControl w:val="0"/>
      <w:ind w:leftChars="200" w:left="840" w:hangingChars="200" w:hanging="420"/>
      <w:jc w:val="both"/>
    </w:pPr>
    <w:rPr>
      <w:rFonts w:ascii="宋体" w:hAnsi="Times New Roman"/>
      <w:sz w:val="18"/>
    </w:rPr>
  </w:style>
  <w:style w:type="paragraph" w:customStyle="1" w:styleId="CharCharCharCharCharCharChar1">
    <w:name w:val="Char Char Char Char Char Char Char1"/>
    <w:basedOn w:val="afff5"/>
    <w:qFormat/>
    <w:pPr>
      <w:widowControl/>
      <w:spacing w:after="160" w:line="240" w:lineRule="exact"/>
      <w:jc w:val="left"/>
      <w:textAlignment w:val="baseline"/>
    </w:pPr>
    <w:rPr>
      <w:rFonts w:ascii="Verdana" w:hAnsi="Verdana"/>
      <w:kern w:val="0"/>
      <w:sz w:val="20"/>
      <w:szCs w:val="20"/>
      <w:lang w:eastAsia="en-US"/>
    </w:rPr>
  </w:style>
  <w:style w:type="paragraph" w:customStyle="1" w:styleId="CharChar2">
    <w:name w:val="Char Char2"/>
    <w:basedOn w:val="afff5"/>
    <w:pPr>
      <w:tabs>
        <w:tab w:val="left" w:pos="425"/>
      </w:tabs>
      <w:adjustRightInd/>
      <w:spacing w:line="240" w:lineRule="auto"/>
    </w:pPr>
    <w:rPr>
      <w:rFonts w:ascii="Times New Roman" w:eastAsia="仿宋_GB2312" w:hAnsi="Times New Roman"/>
      <w:kern w:val="24"/>
      <w:sz w:val="24"/>
      <w:szCs w:val="24"/>
    </w:rPr>
  </w:style>
  <w:style w:type="paragraph" w:customStyle="1" w:styleId="CharChar21">
    <w:name w:val="Char Char21"/>
    <w:basedOn w:val="afff5"/>
    <w:pPr>
      <w:tabs>
        <w:tab w:val="left" w:pos="425"/>
      </w:tabs>
      <w:adjustRightInd/>
      <w:spacing w:line="240" w:lineRule="auto"/>
    </w:pPr>
    <w:rPr>
      <w:rFonts w:ascii="Times New Roman" w:eastAsia="仿宋_GB2312" w:hAnsi="Times New Roman"/>
      <w:kern w:val="24"/>
      <w:sz w:val="24"/>
      <w:szCs w:val="24"/>
    </w:rPr>
  </w:style>
  <w:style w:type="character" w:customStyle="1" w:styleId="Char1">
    <w:name w:val="首示例 Char"/>
    <w:link w:val="afffffffffffe"/>
    <w:rPr>
      <w:rFonts w:ascii="宋体" w:hAnsi="宋体"/>
      <w:kern w:val="2"/>
      <w:sz w:val="18"/>
      <w:szCs w:val="18"/>
    </w:rPr>
  </w:style>
  <w:style w:type="paragraph" w:customStyle="1" w:styleId="afffffffffffe">
    <w:name w:val="首示例"/>
    <w:next w:val="afffffffffffa"/>
    <w:link w:val="Char1"/>
    <w:qFormat/>
    <w:pPr>
      <w:tabs>
        <w:tab w:val="left" w:pos="360"/>
      </w:tabs>
    </w:pPr>
    <w:rPr>
      <w:rFonts w:ascii="宋体" w:hAnsi="宋体"/>
      <w:kern w:val="2"/>
      <w:sz w:val="18"/>
      <w:szCs w:val="18"/>
    </w:rPr>
  </w:style>
  <w:style w:type="paragraph" w:customStyle="1" w:styleId="affffffffffff">
    <w:name w:val="一级条标题"/>
    <w:next w:val="afffffffffffa"/>
    <w:pPr>
      <w:spacing w:beforeLines="50" w:before="156" w:afterLines="50" w:after="156"/>
      <w:outlineLvl w:val="2"/>
    </w:pPr>
    <w:rPr>
      <w:rFonts w:ascii="黑体" w:eastAsia="黑体" w:hAnsi="Times New Roman"/>
      <w:sz w:val="21"/>
      <w:szCs w:val="21"/>
    </w:rPr>
  </w:style>
  <w:style w:type="paragraph" w:customStyle="1" w:styleId="affffffffffff0">
    <w:name w:val="章标题"/>
    <w:next w:val="afffffffffffa"/>
    <w:pPr>
      <w:spacing w:beforeLines="100" w:before="312" w:afterLines="100" w:after="312"/>
      <w:jc w:val="both"/>
      <w:outlineLvl w:val="1"/>
    </w:pPr>
    <w:rPr>
      <w:rFonts w:ascii="黑体" w:eastAsia="黑体" w:hAnsi="Times New Roman"/>
      <w:sz w:val="21"/>
    </w:rPr>
  </w:style>
  <w:style w:type="paragraph" w:customStyle="1" w:styleId="affffffffffff1">
    <w:name w:val="二级条标题"/>
    <w:basedOn w:val="affffffffffff"/>
    <w:next w:val="afffffffffffa"/>
    <w:pPr>
      <w:spacing w:before="50" w:after="50"/>
      <w:outlineLvl w:val="3"/>
    </w:pPr>
  </w:style>
  <w:style w:type="paragraph" w:customStyle="1" w:styleId="affffffffffff2">
    <w:name w:val="一级无"/>
    <w:basedOn w:val="affffffffffff"/>
    <w:pPr>
      <w:spacing w:beforeLines="0" w:before="0" w:afterLines="0" w:after="0"/>
    </w:pPr>
    <w:rPr>
      <w:rFonts w:ascii="宋体" w:eastAsia="宋体"/>
    </w:rPr>
  </w:style>
  <w:style w:type="paragraph" w:customStyle="1" w:styleId="affffffffffff3">
    <w:name w:val="字母编号列项（一级）"/>
    <w:pPr>
      <w:tabs>
        <w:tab w:val="left" w:pos="840"/>
      </w:tabs>
      <w:ind w:left="839" w:hanging="419"/>
      <w:jc w:val="both"/>
    </w:pPr>
    <w:rPr>
      <w:rFonts w:ascii="宋体" w:hAnsi="Times New Roman"/>
      <w:sz w:val="21"/>
    </w:rPr>
  </w:style>
  <w:style w:type="paragraph" w:customStyle="1" w:styleId="affffffffffff4">
    <w:name w:val="标准书脚_偶数页"/>
    <w:pPr>
      <w:spacing w:before="120"/>
    </w:pPr>
    <w:rPr>
      <w:rFonts w:ascii="Times New Roman" w:hAnsi="Times New Roman"/>
      <w:sz w:val="18"/>
    </w:rPr>
  </w:style>
  <w:style w:type="paragraph" w:customStyle="1" w:styleId="affffffffffff5">
    <w:name w:val="标准书脚_奇数页"/>
    <w:pPr>
      <w:spacing w:before="120"/>
      <w:jc w:val="right"/>
    </w:pPr>
    <w:rPr>
      <w:rFonts w:ascii="Times New Roman" w:hAnsi="Times New Roman"/>
      <w:sz w:val="18"/>
    </w:rPr>
  </w:style>
  <w:style w:type="paragraph" w:customStyle="1" w:styleId="affffffffffff6">
    <w:name w:val="标准书眉_奇数页"/>
    <w:next w:val="afff5"/>
    <w:pPr>
      <w:tabs>
        <w:tab w:val="center" w:pos="4154"/>
        <w:tab w:val="right" w:pos="8306"/>
      </w:tabs>
      <w:spacing w:after="120"/>
      <w:jc w:val="right"/>
    </w:pPr>
    <w:rPr>
      <w:rFonts w:ascii="Times New Roman" w:hAnsi="Times New Roman"/>
      <w:sz w:val="21"/>
    </w:rPr>
  </w:style>
  <w:style w:type="paragraph" w:customStyle="1" w:styleId="affffffffffff7">
    <w:name w:val="前言、引言标题"/>
    <w:next w:val="afff5"/>
    <w:pPr>
      <w:shd w:val="clear" w:color="FFFFFF" w:fill="FFFFFF"/>
      <w:spacing w:before="640" w:after="560"/>
      <w:jc w:val="center"/>
      <w:outlineLvl w:val="0"/>
    </w:pPr>
    <w:rPr>
      <w:rFonts w:ascii="黑体" w:eastAsia="黑体" w:hAnsi="Times New Roman"/>
      <w:sz w:val="32"/>
    </w:rPr>
  </w:style>
  <w:style w:type="paragraph" w:customStyle="1" w:styleId="affffffffffff8">
    <w:name w:val="二级无"/>
    <w:basedOn w:val="affffffffffff1"/>
    <w:qFormat/>
    <w:pPr>
      <w:tabs>
        <w:tab w:val="left" w:pos="1646"/>
        <w:tab w:val="left" w:pos="2258"/>
      </w:tabs>
      <w:spacing w:beforeLines="0" w:before="0" w:afterLines="0" w:after="0"/>
      <w:ind w:hanging="648"/>
    </w:pPr>
    <w:rPr>
      <w:rFonts w:ascii="宋体" w:eastAsia="宋体"/>
    </w:rPr>
  </w:style>
  <w:style w:type="paragraph" w:customStyle="1" w:styleId="affffffffffff9">
    <w:name w:val="附录一级条标题"/>
    <w:basedOn w:val="afff5"/>
    <w:next w:val="afffffffffffa"/>
    <w:pPr>
      <w:widowControl/>
      <w:tabs>
        <w:tab w:val="left" w:pos="360"/>
      </w:tabs>
      <w:wordWrap w:val="0"/>
      <w:overflowPunct w:val="0"/>
      <w:autoSpaceDE w:val="0"/>
      <w:autoSpaceDN w:val="0"/>
      <w:adjustRightInd/>
      <w:spacing w:line="240" w:lineRule="auto"/>
      <w:textAlignment w:val="baseline"/>
      <w:outlineLvl w:val="2"/>
    </w:pPr>
    <w:rPr>
      <w:rFonts w:ascii="黑体" w:eastAsia="黑体" w:hAnsi="Times New Roman"/>
      <w:kern w:val="21"/>
      <w:szCs w:val="20"/>
    </w:rPr>
  </w:style>
  <w:style w:type="paragraph" w:customStyle="1" w:styleId="affffffffffffa">
    <w:name w:val="附录二级条标题"/>
    <w:basedOn w:val="affffffffffff9"/>
    <w:next w:val="afffffffffffa"/>
    <w:pPr>
      <w:outlineLvl w:val="3"/>
    </w:pPr>
  </w:style>
  <w:style w:type="paragraph" w:customStyle="1" w:styleId="affffffffffffb">
    <w:name w:val="附录三级条标题"/>
    <w:basedOn w:val="affffffffffffa"/>
    <w:next w:val="afffffffffffa"/>
    <w:pPr>
      <w:outlineLvl w:val="4"/>
    </w:pPr>
  </w:style>
  <w:style w:type="paragraph" w:customStyle="1" w:styleId="affffffffffffc">
    <w:name w:val="附录四级条标题"/>
    <w:basedOn w:val="affffffffffffb"/>
    <w:next w:val="afffffffffffa"/>
    <w:pPr>
      <w:outlineLvl w:val="5"/>
    </w:pPr>
  </w:style>
  <w:style w:type="paragraph" w:customStyle="1" w:styleId="affffffffffffd">
    <w:name w:val="列项——（一级）"/>
    <w:pPr>
      <w:widowControl w:val="0"/>
      <w:tabs>
        <w:tab w:val="left" w:pos="360"/>
      </w:tabs>
      <w:jc w:val="both"/>
    </w:pPr>
    <w:rPr>
      <w:rFonts w:ascii="宋体" w:hAnsi="Times New Roman"/>
      <w:sz w:val="21"/>
    </w:rPr>
  </w:style>
  <w:style w:type="paragraph" w:customStyle="1" w:styleId="affffffffffffe">
    <w:name w:val="参考文献"/>
    <w:basedOn w:val="afff5"/>
    <w:next w:val="afffffffffffa"/>
    <w:qFormat/>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2">
    <w:name w:val="修订1"/>
    <w:hidden/>
    <w:uiPriority w:val="99"/>
    <w:semiHidden/>
    <w:rPr>
      <w:kern w:val="2"/>
      <w:sz w:val="21"/>
      <w:szCs w:val="21"/>
    </w:rPr>
  </w:style>
  <w:style w:type="paragraph" w:customStyle="1" w:styleId="CharCharCharChar">
    <w:name w:val="Char Char Char Char"/>
    <w:basedOn w:val="afff5"/>
    <w:pPr>
      <w:widowControl/>
      <w:adjustRightInd/>
      <w:spacing w:after="160" w:line="240" w:lineRule="exact"/>
      <w:jc w:val="left"/>
    </w:pPr>
    <w:rPr>
      <w:rFonts w:ascii="Verdana" w:hAnsi="Verdana"/>
      <w:kern w:val="0"/>
      <w:sz w:val="20"/>
      <w:szCs w:val="20"/>
      <w:lang w:eastAsia="en-US"/>
    </w:rPr>
  </w:style>
  <w:style w:type="paragraph" w:styleId="afffffffffffff">
    <w:name w:val="List Paragraph"/>
    <w:basedOn w:val="afff5"/>
    <w:uiPriority w:val="1"/>
    <w:qFormat/>
    <w:pPr>
      <w:ind w:left="764" w:hanging="526"/>
    </w:pPr>
    <w:rPr>
      <w:rFonts w:ascii="宋体" w:hAnsi="宋体" w:cs="宋体"/>
      <w:lang w:val="zh-CN" w:bidi="zh-CN"/>
    </w:rPr>
  </w:style>
  <w:style w:type="paragraph" w:customStyle="1" w:styleId="CharCharCharChar1">
    <w:name w:val="Char Char Char Char1"/>
    <w:basedOn w:val="afff5"/>
    <w:pPr>
      <w:widowControl/>
      <w:adjustRightInd/>
      <w:spacing w:after="160" w:line="240" w:lineRule="exact"/>
      <w:jc w:val="left"/>
    </w:pPr>
    <w:rPr>
      <w:rFonts w:ascii="Verdana" w:hAnsi="Verdana"/>
      <w:kern w:val="0"/>
      <w:sz w:val="20"/>
      <w:szCs w:val="20"/>
      <w:lang w:eastAsia="en-US"/>
    </w:rPr>
  </w:style>
  <w:style w:type="character" w:customStyle="1" w:styleId="document-number">
    <w:name w:val="document-number"/>
    <w:basedOn w:val="af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538B5102514AA9B701B3655B4156CE"/>
        <w:category>
          <w:name w:val="常规"/>
          <w:gallery w:val="placeholder"/>
        </w:category>
        <w:types>
          <w:type w:val="bbPlcHdr"/>
        </w:types>
        <w:behaviors>
          <w:behavior w:val="content"/>
        </w:behaviors>
        <w:guid w:val="{A1AA82CA-D7BF-44E7-AC4B-8416405B44CB}"/>
      </w:docPartPr>
      <w:docPartBody>
        <w:p w:rsidR="006F6E34" w:rsidRDefault="00000000">
          <w:pPr>
            <w:pStyle w:val="5D538B5102514AA9B701B3655B4156CE"/>
            <w:rPr>
              <w:rFonts w:hint="eastAsia"/>
            </w:rPr>
          </w:pPr>
          <w:r>
            <w:rPr>
              <w:rStyle w:val="a3"/>
              <w:rFonts w:hint="eastAsia"/>
            </w:rPr>
            <w:t>单击或点击此处输入文字。</w:t>
          </w:r>
        </w:p>
      </w:docPartBody>
    </w:docPart>
    <w:docPart>
      <w:docPartPr>
        <w:name w:val="555AE90898D84FD197E71B0D56585F53"/>
        <w:category>
          <w:name w:val="常规"/>
          <w:gallery w:val="placeholder"/>
        </w:category>
        <w:types>
          <w:type w:val="bbPlcHdr"/>
        </w:types>
        <w:behaviors>
          <w:behavior w:val="content"/>
        </w:behaviors>
        <w:guid w:val="{73757CA1-B5F2-4FEC-A501-6DA3A0465835}"/>
      </w:docPartPr>
      <w:docPartBody>
        <w:p w:rsidR="006F6E34" w:rsidRDefault="00000000">
          <w:pPr>
            <w:pStyle w:val="555AE90898D84FD197E71B0D56585F53"/>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91C"/>
    <w:rsid w:val="00000064"/>
    <w:rsid w:val="000159E8"/>
    <w:rsid w:val="00044919"/>
    <w:rsid w:val="000451DF"/>
    <w:rsid w:val="0005357A"/>
    <w:rsid w:val="00067F76"/>
    <w:rsid w:val="00082298"/>
    <w:rsid w:val="00093FD1"/>
    <w:rsid w:val="000B6A3E"/>
    <w:rsid w:val="000C5F0F"/>
    <w:rsid w:val="000E7F44"/>
    <w:rsid w:val="00114A11"/>
    <w:rsid w:val="0011791C"/>
    <w:rsid w:val="00142F5C"/>
    <w:rsid w:val="00147EA1"/>
    <w:rsid w:val="00175468"/>
    <w:rsid w:val="00190A4F"/>
    <w:rsid w:val="001A28E7"/>
    <w:rsid w:val="001E0C5F"/>
    <w:rsid w:val="001F359E"/>
    <w:rsid w:val="0022007D"/>
    <w:rsid w:val="002231AA"/>
    <w:rsid w:val="00240D20"/>
    <w:rsid w:val="00294ECB"/>
    <w:rsid w:val="00296985"/>
    <w:rsid w:val="002978ED"/>
    <w:rsid w:val="002A4535"/>
    <w:rsid w:val="002A4724"/>
    <w:rsid w:val="002A587E"/>
    <w:rsid w:val="002B1976"/>
    <w:rsid w:val="002F7CD8"/>
    <w:rsid w:val="003744E1"/>
    <w:rsid w:val="00392B37"/>
    <w:rsid w:val="003A79F9"/>
    <w:rsid w:val="003B63E6"/>
    <w:rsid w:val="003C149A"/>
    <w:rsid w:val="003D64F2"/>
    <w:rsid w:val="003E1EEC"/>
    <w:rsid w:val="003F413D"/>
    <w:rsid w:val="00423095"/>
    <w:rsid w:val="00434734"/>
    <w:rsid w:val="00451D8C"/>
    <w:rsid w:val="004661FD"/>
    <w:rsid w:val="004933EA"/>
    <w:rsid w:val="004C069C"/>
    <w:rsid w:val="004C3090"/>
    <w:rsid w:val="004D2DB8"/>
    <w:rsid w:val="004E1DB0"/>
    <w:rsid w:val="004E296A"/>
    <w:rsid w:val="00506879"/>
    <w:rsid w:val="00517A84"/>
    <w:rsid w:val="0052217B"/>
    <w:rsid w:val="0053637A"/>
    <w:rsid w:val="00554F00"/>
    <w:rsid w:val="00587B94"/>
    <w:rsid w:val="0059357F"/>
    <w:rsid w:val="005A22A3"/>
    <w:rsid w:val="005B6330"/>
    <w:rsid w:val="00616CEC"/>
    <w:rsid w:val="00685203"/>
    <w:rsid w:val="00690A71"/>
    <w:rsid w:val="006A2F6C"/>
    <w:rsid w:val="006C2945"/>
    <w:rsid w:val="006C7D6F"/>
    <w:rsid w:val="006D01FF"/>
    <w:rsid w:val="006D2B8A"/>
    <w:rsid w:val="006F6E34"/>
    <w:rsid w:val="0077698F"/>
    <w:rsid w:val="007B12CB"/>
    <w:rsid w:val="007F0880"/>
    <w:rsid w:val="00831B69"/>
    <w:rsid w:val="0087512A"/>
    <w:rsid w:val="00883BAB"/>
    <w:rsid w:val="008A01E8"/>
    <w:rsid w:val="008C7634"/>
    <w:rsid w:val="008E12CF"/>
    <w:rsid w:val="008F500F"/>
    <w:rsid w:val="00901819"/>
    <w:rsid w:val="00912EC2"/>
    <w:rsid w:val="00916205"/>
    <w:rsid w:val="00941497"/>
    <w:rsid w:val="009561BA"/>
    <w:rsid w:val="00991E4C"/>
    <w:rsid w:val="00995C5D"/>
    <w:rsid w:val="009A5D96"/>
    <w:rsid w:val="009B2958"/>
    <w:rsid w:val="009D13DC"/>
    <w:rsid w:val="009F3E41"/>
    <w:rsid w:val="00A03816"/>
    <w:rsid w:val="00A0556E"/>
    <w:rsid w:val="00A279DF"/>
    <w:rsid w:val="00A35412"/>
    <w:rsid w:val="00A50DBB"/>
    <w:rsid w:val="00A833DE"/>
    <w:rsid w:val="00AB7AE6"/>
    <w:rsid w:val="00AC178A"/>
    <w:rsid w:val="00AC3110"/>
    <w:rsid w:val="00AC55BE"/>
    <w:rsid w:val="00AD14F5"/>
    <w:rsid w:val="00AE2FB7"/>
    <w:rsid w:val="00AF17C7"/>
    <w:rsid w:val="00B51E1D"/>
    <w:rsid w:val="00B90400"/>
    <w:rsid w:val="00BD756D"/>
    <w:rsid w:val="00BE0DD4"/>
    <w:rsid w:val="00BF21B2"/>
    <w:rsid w:val="00BF3E07"/>
    <w:rsid w:val="00C2762F"/>
    <w:rsid w:val="00C6543F"/>
    <w:rsid w:val="00C67239"/>
    <w:rsid w:val="00C80F91"/>
    <w:rsid w:val="00C9257C"/>
    <w:rsid w:val="00C94D6F"/>
    <w:rsid w:val="00CC116B"/>
    <w:rsid w:val="00CF6658"/>
    <w:rsid w:val="00D24425"/>
    <w:rsid w:val="00D3325C"/>
    <w:rsid w:val="00D4425D"/>
    <w:rsid w:val="00D5618C"/>
    <w:rsid w:val="00D6003D"/>
    <w:rsid w:val="00D7176B"/>
    <w:rsid w:val="00D80736"/>
    <w:rsid w:val="00DB31FC"/>
    <w:rsid w:val="00DF3AB6"/>
    <w:rsid w:val="00E018F7"/>
    <w:rsid w:val="00E133CA"/>
    <w:rsid w:val="00E5326F"/>
    <w:rsid w:val="00E5359B"/>
    <w:rsid w:val="00E539A2"/>
    <w:rsid w:val="00E55495"/>
    <w:rsid w:val="00E7665B"/>
    <w:rsid w:val="00E843A4"/>
    <w:rsid w:val="00ED091C"/>
    <w:rsid w:val="00EE6949"/>
    <w:rsid w:val="00F26913"/>
    <w:rsid w:val="00F30267"/>
    <w:rsid w:val="00F30883"/>
    <w:rsid w:val="00F332D7"/>
    <w:rsid w:val="00F46909"/>
    <w:rsid w:val="00F563C3"/>
    <w:rsid w:val="00F6069A"/>
    <w:rsid w:val="00F63185"/>
    <w:rsid w:val="00F65B68"/>
    <w:rsid w:val="00F9515D"/>
    <w:rsid w:val="00FF5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D538B5102514AA9B701B3655B4156CE">
    <w:name w:val="5D538B5102514AA9B701B3655B4156CE"/>
    <w:qFormat/>
    <w:pPr>
      <w:widowControl w:val="0"/>
      <w:jc w:val="both"/>
    </w:pPr>
    <w:rPr>
      <w:kern w:val="2"/>
      <w:sz w:val="21"/>
      <w:szCs w:val="22"/>
    </w:rPr>
  </w:style>
  <w:style w:type="paragraph" w:customStyle="1" w:styleId="555AE90898D84FD197E71B0D56585F53">
    <w:name w:val="555AE90898D84FD197E71B0D56585F5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4907AC-E427-482A-B3F4-0CF39539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43</TotalTime>
  <Pages>8</Pages>
  <Words>426</Words>
  <Characters>2429</Characters>
  <Application>Microsoft Office Word</Application>
  <DocSecurity>0</DocSecurity>
  <Lines>20</Lines>
  <Paragraphs>5</Paragraphs>
  <ScaleCrop>false</ScaleCrop>
  <Company>PCMI</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dc:description>&lt;config cover="true" show_menu="true" version="1.0.0" doctype="SDKXY"&gt;_x000d_
&lt;/config&gt;</dc:description>
  <cp:lastModifiedBy>admin</cp:lastModifiedBy>
  <cp:revision>1325</cp:revision>
  <cp:lastPrinted>2023-06-05T05:24:00Z</cp:lastPrinted>
  <dcterms:created xsi:type="dcterms:W3CDTF">2021-12-09T07:35:00Z</dcterms:created>
  <dcterms:modified xsi:type="dcterms:W3CDTF">2024-10-05T03:50:00Z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2052-11.8.2.11813</vt:lpwstr>
  </property>
  <property fmtid="{D5CDD505-2E9C-101B-9397-08002B2CF9AE}" pid="15" name="ICV">
    <vt:lpwstr>7A832C87933E4036951EBC13342BFF8F</vt:lpwstr>
  </property>
  <property fmtid="{D5CDD505-2E9C-101B-9397-08002B2CF9AE}" pid="16" name="DoublePage">
    <vt:lpwstr>true</vt:lpwstr>
  </property>
</Properties>
</file>